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70D" w:rsidRDefault="007A770D" w:rsidP="007B0D8D">
      <w:pPr>
        <w:shd w:val="clear" w:color="auto" w:fill="FFFFFF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6521415" cy="9332196"/>
            <wp:effectExtent l="19050" t="0" r="0" b="0"/>
            <wp:docPr id="1" name="Рисунок 1" descr="Y:\otdel\ПЭО\ПАО МУССОН\ОСА\ОСА_2016\Ежеквартальные отчет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ПАО МУССОН\ОСА\ОСА_2016\Ежеквартальные отчеты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9" t="1389" r="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11" cy="93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0D" w:rsidRDefault="007A770D" w:rsidP="007B0D8D">
      <w:pPr>
        <w:shd w:val="clear" w:color="auto" w:fill="FFFFFF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Pr="00080E53" w:rsidRDefault="002A4722" w:rsidP="007B0D8D">
      <w:pPr>
        <w:shd w:val="clear" w:color="auto" w:fill="FFFFFF"/>
        <w:jc w:val="center"/>
        <w:rPr>
          <w:rFonts w:ascii="Times New Roman" w:hAnsi="Times New Roman"/>
          <w:b/>
          <w:bCs/>
          <w:sz w:val="20"/>
          <w:szCs w:val="20"/>
        </w:rPr>
      </w:pPr>
      <w:r w:rsidRPr="002A4722">
        <w:rPr>
          <w:rFonts w:ascii="Times New Roman" w:hAnsi="Times New Roman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7.1pt;margin-top:710.95pt;width:72.35pt;height:51.05pt;z-index:251669504;mso-position-horizontal-relative:text;mso-position-vertical-relative:text;mso-width-relative:margin;mso-height-relative:margin" stroked="f">
            <v:textbox style="mso-next-textbox:#_x0000_s1034">
              <w:txbxContent>
                <w:p w:rsidR="00DC5C14" w:rsidRDefault="00DC5C14"/>
              </w:txbxContent>
            </v:textbox>
          </v:shape>
        </w:pict>
      </w:r>
      <w:r w:rsidR="00010BAA" w:rsidRPr="00080E53">
        <w:rPr>
          <w:rFonts w:ascii="Times New Roman" w:hAnsi="Times New Roman"/>
          <w:b/>
          <w:bCs/>
          <w:sz w:val="20"/>
          <w:szCs w:val="20"/>
        </w:rPr>
        <w:t>Оглавление</w:t>
      </w:r>
    </w:p>
    <w:p w:rsidR="00010BAA" w:rsidRPr="00877EE2" w:rsidRDefault="002A4722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fldChar w:fldCharType="begin"/>
      </w:r>
      <w:r w:rsidR="00010BAA" w:rsidRPr="00FF4CCB">
        <w:rPr>
          <w:rFonts w:ascii="Times New Roman" w:hAnsi="Times New Roman"/>
          <w:sz w:val="20"/>
          <w:szCs w:val="20"/>
        </w:rPr>
        <w:instrText>TOC</w:instrText>
      </w:r>
      <w:r w:rsidRPr="00FF4CCB">
        <w:rPr>
          <w:rFonts w:ascii="Times New Roman" w:hAnsi="Times New Roman"/>
          <w:sz w:val="20"/>
          <w:szCs w:val="20"/>
        </w:rPr>
        <w:fldChar w:fldCharType="separate"/>
      </w:r>
      <w:r w:rsidR="00010BAA" w:rsidRPr="00877EE2">
        <w:rPr>
          <w:rFonts w:ascii="Times New Roman" w:hAnsi="Times New Roman"/>
          <w:noProof/>
          <w:sz w:val="20"/>
          <w:szCs w:val="20"/>
        </w:rPr>
        <w:t>Оглавление</w:t>
      </w:r>
      <w:r w:rsidR="00010BAA" w:rsidRPr="00877EE2">
        <w:rPr>
          <w:rFonts w:ascii="Times New Roman" w:hAnsi="Times New Roman"/>
          <w:noProof/>
          <w:sz w:val="20"/>
          <w:szCs w:val="20"/>
        </w:rPr>
        <w:tab/>
      </w:r>
      <w:r w:rsidRPr="00877EE2">
        <w:rPr>
          <w:rFonts w:ascii="Times New Roman" w:hAnsi="Times New Roman"/>
          <w:noProof/>
          <w:sz w:val="20"/>
          <w:szCs w:val="20"/>
        </w:rPr>
        <w:fldChar w:fldCharType="begin"/>
      </w:r>
      <w:r w:rsidR="00010BAA" w:rsidRPr="00877EE2">
        <w:rPr>
          <w:rFonts w:ascii="Times New Roman" w:hAnsi="Times New Roman"/>
          <w:noProof/>
          <w:sz w:val="20"/>
          <w:szCs w:val="20"/>
        </w:rPr>
        <w:instrText xml:space="preserve"> PAGEREF _Toc380133650 \h </w:instrText>
      </w:r>
      <w:r w:rsidRPr="00877EE2">
        <w:rPr>
          <w:rFonts w:ascii="Times New Roman" w:hAnsi="Times New Roman"/>
          <w:noProof/>
          <w:sz w:val="20"/>
          <w:szCs w:val="20"/>
        </w:rPr>
      </w:r>
      <w:r w:rsidRPr="00877EE2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</w:t>
      </w:r>
      <w:r w:rsidRPr="00877EE2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877EE2">
        <w:rPr>
          <w:rFonts w:ascii="Times New Roman" w:hAnsi="Times New Roman"/>
          <w:noProof/>
          <w:sz w:val="20"/>
          <w:szCs w:val="20"/>
        </w:rPr>
        <w:t>Введение</w:t>
      </w:r>
      <w:r w:rsidRPr="00877EE2">
        <w:rPr>
          <w:rFonts w:ascii="Times New Roman" w:hAnsi="Times New Roman"/>
          <w:noProof/>
          <w:sz w:val="20"/>
          <w:szCs w:val="20"/>
        </w:rPr>
        <w:tab/>
      </w:r>
      <w:r w:rsidR="002A4722" w:rsidRPr="00877EE2">
        <w:rPr>
          <w:rFonts w:ascii="Times New Roman" w:hAnsi="Times New Roman"/>
          <w:noProof/>
          <w:sz w:val="20"/>
          <w:szCs w:val="20"/>
        </w:rPr>
        <w:fldChar w:fldCharType="begin"/>
      </w:r>
      <w:r w:rsidRPr="00877EE2">
        <w:rPr>
          <w:rFonts w:ascii="Times New Roman" w:hAnsi="Times New Roman"/>
          <w:noProof/>
          <w:sz w:val="20"/>
          <w:szCs w:val="20"/>
        </w:rPr>
        <w:instrText xml:space="preserve"> PAGEREF _Toc380133651 \h </w:instrText>
      </w:r>
      <w:r w:rsidR="002A4722" w:rsidRPr="00877EE2">
        <w:rPr>
          <w:rFonts w:ascii="Times New Roman" w:hAnsi="Times New Roman"/>
          <w:noProof/>
          <w:sz w:val="20"/>
          <w:szCs w:val="20"/>
        </w:rPr>
      </w:r>
      <w:r w:rsidR="002A4722" w:rsidRPr="00877EE2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5</w:t>
      </w:r>
      <w:r w:rsidR="002A4722" w:rsidRPr="00877EE2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_Toc380133652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6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1.1. Сведения о банковских счетах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_Toc380133654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6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1.2. Сведения об аудиторе (аудиторской организации)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6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1.3. Сведения об оценщике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_Toc380133656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6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1.4. Сведения о консультантах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9A42E4">
        <w:rPr>
          <w:rFonts w:ascii="Times New Roman" w:hAnsi="Times New Roman"/>
          <w:noProof/>
          <w:sz w:val="20"/>
          <w:szCs w:val="20"/>
        </w:rPr>
        <w:t xml:space="preserve">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_Toc380133657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7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1.5. Сведения о лицах, подписавших ежеквартальный отчет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_Toc380133658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7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II. Основная информация о финансово-экономическом состоянии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_Toc380133659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7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2.1. Показатели финансово-экономической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_Toc380133660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7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2.2. Рыночная капитализация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_Toc380133661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7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 Обязательства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_Toc380133662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7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2.3.1. Заемные средства и кредиторская задолженность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_Toc380133663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7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</w:t>
      </w:r>
      <w:r w:rsidR="00E2597B">
        <w:rPr>
          <w:rFonts w:ascii="Times New Roman" w:hAnsi="Times New Roman"/>
          <w:noProof/>
          <w:sz w:val="20"/>
          <w:szCs w:val="20"/>
        </w:rPr>
        <w:t>3.2. Кредитная история эмитент     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2.3.3. Обязательства эмитента из предоставленного им обеспечения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8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2.3.4. Прочие обязательства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_Toc380133666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8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2.4. Риски, связанные с приобретением размещаемых (размещенных) эмиссионных ценных бумаг</w:t>
      </w:r>
      <w:r w:rsidR="008661B4">
        <w:rPr>
          <w:rFonts w:ascii="Times New Roman" w:hAnsi="Times New Roman"/>
          <w:noProof/>
          <w:sz w:val="20"/>
          <w:szCs w:val="20"/>
        </w:rPr>
        <w:t xml:space="preserve">   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_Toc380133667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8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4A29CB" w:rsidRDefault="00E2597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2.4.1. Отраслевые риски       8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2.4.2. Стра</w:t>
      </w:r>
      <w:r w:rsidR="00E2597B">
        <w:rPr>
          <w:rFonts w:ascii="Times New Roman" w:hAnsi="Times New Roman"/>
          <w:noProof/>
          <w:sz w:val="20"/>
          <w:szCs w:val="20"/>
        </w:rPr>
        <w:t>новые и региональные риски       8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2.4.3. Финансовые риски     9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2.4.4. Правовые риски     9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2.4.5. Риски потери деловой реп</w:t>
      </w:r>
      <w:r w:rsidR="00E2597B">
        <w:rPr>
          <w:rFonts w:ascii="Times New Roman" w:hAnsi="Times New Roman"/>
          <w:noProof/>
          <w:sz w:val="20"/>
          <w:szCs w:val="20"/>
        </w:rPr>
        <w:t>утации (репутационный риск)          9</w:t>
      </w:r>
    </w:p>
    <w:p w:rsidR="004A29CB" w:rsidRDefault="00E2597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2.4.6. Стратегический риск            9</w:t>
      </w:r>
    </w:p>
    <w:p w:rsidR="004A29CB" w:rsidRPr="00FF4C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 xml:space="preserve">2.4.7. </w:t>
      </w:r>
      <w:r w:rsidR="00F9709C">
        <w:rPr>
          <w:rFonts w:ascii="Times New Roman" w:hAnsi="Times New Roman"/>
          <w:noProof/>
          <w:sz w:val="20"/>
          <w:szCs w:val="20"/>
        </w:rPr>
        <w:t>Риски, связанны</w:t>
      </w:r>
      <w:r w:rsidR="00E2597B">
        <w:rPr>
          <w:rFonts w:ascii="Times New Roman" w:hAnsi="Times New Roman"/>
          <w:noProof/>
          <w:sz w:val="20"/>
          <w:szCs w:val="20"/>
        </w:rPr>
        <w:t>е с деятельностью эмитента        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III. П</w:t>
      </w:r>
      <w:r w:rsidR="00EF68FF">
        <w:rPr>
          <w:rFonts w:ascii="Times New Roman" w:hAnsi="Times New Roman"/>
          <w:noProof/>
          <w:sz w:val="20"/>
          <w:szCs w:val="20"/>
        </w:rPr>
        <w:t>одроб</w:t>
      </w:r>
      <w:r w:rsidR="00E2597B">
        <w:rPr>
          <w:rFonts w:ascii="Times New Roman" w:hAnsi="Times New Roman"/>
          <w:noProof/>
          <w:sz w:val="20"/>
          <w:szCs w:val="20"/>
        </w:rPr>
        <w:t>ная информация об эмитенте       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 История создания и развитие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_Toc380133669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9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3.1.1. Данные о фирменном наименовании (наименовании)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_Toc380133670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9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3.1.2. Сведения о государственной регистрации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9709C">
        <w:rPr>
          <w:rFonts w:ascii="Times New Roman" w:hAnsi="Times New Roman"/>
          <w:noProof/>
          <w:sz w:val="20"/>
          <w:szCs w:val="20"/>
        </w:rPr>
        <w:t xml:space="preserve">  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_Toc380133671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3.1.3. Сведения о создании и развитии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_Toc380133672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EF68FF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3.1</w:t>
      </w:r>
      <w:r w:rsidR="00FA02C2">
        <w:rPr>
          <w:rFonts w:ascii="Times New Roman" w:hAnsi="Times New Roman"/>
          <w:noProof/>
          <w:sz w:val="20"/>
          <w:szCs w:val="20"/>
        </w:rPr>
        <w:t>.4. Контактная информация          10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3.1.5. Идентификационный номер налогоплательщика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_Toc380133674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3.1.6. Филиалы и представительства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 Основная хозяйственная деятельность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_Toc380133676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3.2.1. Отраслевая принадлежность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_Toc380133677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11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3.2.2. Основная хозяйственная деятельность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_Toc380133678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12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3.2.3. Материалы, товары (сырье) и поставщики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113A29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_Toc380133679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12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3.2.4. Рынки сбыта продукции (работ, услуг) эмитент</w:t>
      </w:r>
      <w:r w:rsidR="00E2597B">
        <w:rPr>
          <w:rFonts w:ascii="Times New Roman" w:hAnsi="Times New Roman"/>
          <w:noProof/>
          <w:sz w:val="20"/>
          <w:szCs w:val="20"/>
        </w:rPr>
        <w:t>а       12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3.2.5. Сведения о наличии у эмитента разрешений (лицензий) или допусков к отдельным видам работ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_Toc380133681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12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3.2.6. Сведения о деятельности отдельных </w:t>
      </w:r>
      <w:r w:rsidR="00E2597B">
        <w:rPr>
          <w:rFonts w:ascii="Times New Roman" w:hAnsi="Times New Roman"/>
          <w:noProof/>
          <w:sz w:val="20"/>
          <w:szCs w:val="20"/>
        </w:rPr>
        <w:t>категорий эмитентов      13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3.2.7. Дополнительные сведения об эмитентах, основной деятельностью которых является добыча полезных ископаемых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_Toc380133683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3.2.8. Дополнительные требования к эмитентам, основной деятельностью которых является оказание услуг связи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_Toc380133684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3.3. Планы будущей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3.4. Участие эмитента в банковских группах, банковских хол</w:t>
      </w:r>
      <w:r w:rsidR="008A48A9">
        <w:rPr>
          <w:rFonts w:ascii="Times New Roman" w:hAnsi="Times New Roman"/>
          <w:noProof/>
          <w:sz w:val="20"/>
          <w:szCs w:val="20"/>
        </w:rPr>
        <w:t xml:space="preserve">дингах, </w:t>
      </w:r>
      <w:r w:rsidR="00E2597B">
        <w:rPr>
          <w:rFonts w:ascii="Times New Roman" w:hAnsi="Times New Roman"/>
          <w:noProof/>
          <w:sz w:val="20"/>
          <w:szCs w:val="20"/>
        </w:rPr>
        <w:t>холдингах и ассоциациях       13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3.5. Подконтрольные эмитенту организации, имеющие для него существенное значение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_Toc380133687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_Toc380133688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3.6.1. Основные средства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_Toc380133689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IV. Сведения о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_Toc380133690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4.1. Результаты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_Toc380133691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4.2. Ликвидность эмитента, достаточность капитала и оборотных средств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_Toc380133692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4.3. Финансовые вложения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_Toc380133693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4.4. Нематериальные активы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_Toc380133694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4.6. Анализ тенденций развития в сфере основной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704674">
        <w:rPr>
          <w:rFonts w:ascii="Times New Roman" w:hAnsi="Times New Roman"/>
          <w:noProof/>
          <w:sz w:val="20"/>
          <w:szCs w:val="20"/>
        </w:rPr>
        <w:t xml:space="preserve">  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_Toc380133696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lastRenderedPageBreak/>
        <w:t>4.7. Анализ факторов и условий, вл</w:t>
      </w:r>
      <w:r w:rsidR="00EF68FF">
        <w:rPr>
          <w:rFonts w:ascii="Times New Roman" w:hAnsi="Times New Roman"/>
          <w:noProof/>
          <w:sz w:val="20"/>
          <w:szCs w:val="20"/>
        </w:rPr>
        <w:t xml:space="preserve">ияющих </w:t>
      </w:r>
      <w:r w:rsidR="00E2597B">
        <w:rPr>
          <w:rFonts w:ascii="Times New Roman" w:hAnsi="Times New Roman"/>
          <w:noProof/>
          <w:sz w:val="20"/>
          <w:szCs w:val="20"/>
        </w:rPr>
        <w:t>на деятельность эмитента        14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4.8. Конкуренты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_Toc380133698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</w:t>
      </w:r>
      <w:r w:rsidR="00F22A92">
        <w:rPr>
          <w:rFonts w:ascii="Times New Roman" w:hAnsi="Times New Roman"/>
          <w:noProof/>
          <w:sz w:val="20"/>
          <w:szCs w:val="20"/>
        </w:rPr>
        <w:t>трудниках (работниках) эмитента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5.1. Сведения о структуре и компетен</w:t>
      </w:r>
      <w:r w:rsidR="00F22A92">
        <w:rPr>
          <w:rFonts w:ascii="Times New Roman" w:hAnsi="Times New Roman"/>
          <w:noProof/>
          <w:sz w:val="20"/>
          <w:szCs w:val="20"/>
        </w:rPr>
        <w:t>ции органов управления эмитента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 Информация о лицах, входящих в сос</w:t>
      </w:r>
      <w:r w:rsidR="00F22A92">
        <w:rPr>
          <w:rFonts w:ascii="Times New Roman" w:hAnsi="Times New Roman"/>
          <w:noProof/>
          <w:sz w:val="20"/>
          <w:szCs w:val="20"/>
        </w:rPr>
        <w:t>тав органов управления эмитента 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5.2.1. Состав совета директоров (н</w:t>
      </w:r>
      <w:r w:rsidR="00F22A92">
        <w:rPr>
          <w:rFonts w:ascii="Times New Roman" w:hAnsi="Times New Roman"/>
          <w:noProof/>
          <w:sz w:val="20"/>
          <w:szCs w:val="20"/>
        </w:rPr>
        <w:t>аблюдательного совета) эмитента 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5.2.2. Информация о единоличном исполнитель</w:t>
      </w:r>
      <w:r w:rsidR="00F22A92">
        <w:rPr>
          <w:rFonts w:ascii="Times New Roman" w:hAnsi="Times New Roman"/>
          <w:noProof/>
          <w:sz w:val="20"/>
          <w:szCs w:val="20"/>
        </w:rPr>
        <w:t>ном органе эмитента  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5.3. Сведения о размере вознаграждения  и (или) компенсации расходов по каж</w:t>
      </w:r>
      <w:r w:rsidR="00EF68FF">
        <w:rPr>
          <w:rFonts w:ascii="Times New Roman" w:hAnsi="Times New Roman"/>
          <w:noProof/>
          <w:sz w:val="20"/>
          <w:szCs w:val="20"/>
        </w:rPr>
        <w:t>дому о</w:t>
      </w:r>
      <w:r w:rsidR="00F22A92">
        <w:rPr>
          <w:rFonts w:ascii="Times New Roman" w:hAnsi="Times New Roman"/>
          <w:noProof/>
          <w:sz w:val="20"/>
          <w:szCs w:val="20"/>
        </w:rPr>
        <w:t>ргану управления эмитента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</w:t>
      </w:r>
      <w:r w:rsidR="00EF68FF">
        <w:rPr>
          <w:rFonts w:ascii="Times New Roman" w:hAnsi="Times New Roman"/>
          <w:noProof/>
          <w:sz w:val="20"/>
          <w:szCs w:val="20"/>
        </w:rPr>
        <w:t xml:space="preserve"> рис</w:t>
      </w:r>
      <w:r w:rsidR="00F22A92">
        <w:rPr>
          <w:rFonts w:ascii="Times New Roman" w:hAnsi="Times New Roman"/>
          <w:noProof/>
          <w:sz w:val="20"/>
          <w:szCs w:val="20"/>
        </w:rPr>
        <w:t>ками и внутреннего контроля     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5.5. Информация о лицах, входящих в состав органов контроля за финансово-хозяй</w:t>
      </w:r>
      <w:r w:rsidR="00794277">
        <w:rPr>
          <w:rFonts w:ascii="Times New Roman" w:hAnsi="Times New Roman"/>
          <w:noProof/>
          <w:sz w:val="20"/>
          <w:szCs w:val="20"/>
        </w:rPr>
        <w:t>с</w:t>
      </w:r>
      <w:r w:rsidR="00F22A92">
        <w:rPr>
          <w:rFonts w:ascii="Times New Roman" w:hAnsi="Times New Roman"/>
          <w:noProof/>
          <w:sz w:val="20"/>
          <w:szCs w:val="20"/>
        </w:rPr>
        <w:t>твенной деятельностью эмитента  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5.6. Сведения о размере вознаграждения  и (или) компенсации расходов по органу контроля за финансово-хозяйственной деятельностью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22A92">
        <w:rPr>
          <w:rFonts w:ascii="Times New Roman" w:hAnsi="Times New Roman"/>
          <w:noProof/>
          <w:sz w:val="20"/>
          <w:szCs w:val="20"/>
        </w:rPr>
        <w:t xml:space="preserve">  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5.7. Данные о численности и обобщенные данные о составе сотрудников (работников) эмитента, а также об изменении численности со</w:t>
      </w:r>
      <w:r w:rsidR="00794277">
        <w:rPr>
          <w:rFonts w:ascii="Times New Roman" w:hAnsi="Times New Roman"/>
          <w:noProof/>
          <w:sz w:val="20"/>
          <w:szCs w:val="20"/>
        </w:rPr>
        <w:t>тру</w:t>
      </w:r>
      <w:r w:rsidR="00F22A92">
        <w:rPr>
          <w:rFonts w:ascii="Times New Roman" w:hAnsi="Times New Roman"/>
          <w:noProof/>
          <w:sz w:val="20"/>
          <w:szCs w:val="20"/>
        </w:rPr>
        <w:t>дников (работников) эмитента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5.8. Сведения о любых обязательствах эмитента перед сотрудниками (работниками), касающихся возможности их участия в уставном капитале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_Toc380133710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18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_Toc380133711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18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6.1. Сведения об общем количестве акционеров (участников)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_Toc380133712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18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6.2. Сведения об участниках (акционерах) эмитента, владеющих не менее чем 5 процентами его уставного  капитала 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 капитала  или не менее чем 20 процентами их обыкновенных акций</w:t>
      </w:r>
      <w:r w:rsidR="00452E3B">
        <w:rPr>
          <w:rFonts w:ascii="Times New Roman" w:hAnsi="Times New Roman"/>
          <w:noProof/>
          <w:sz w:val="20"/>
          <w:szCs w:val="20"/>
        </w:rPr>
        <w:t xml:space="preserve">    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_Toc380133713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18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6.3. Сведения о доле участия государства или муниципального образования в уставном  капитале эмитента, наличии специ</w:t>
      </w:r>
      <w:r w:rsidR="00E27E4B" w:rsidRPr="00FF4CCB">
        <w:rPr>
          <w:rFonts w:ascii="Times New Roman" w:hAnsi="Times New Roman"/>
          <w:noProof/>
          <w:sz w:val="20"/>
          <w:szCs w:val="20"/>
        </w:rPr>
        <w:t xml:space="preserve">ального права ('золотой акции') </w:t>
      </w:r>
      <w:r w:rsidR="00794277">
        <w:rPr>
          <w:rFonts w:ascii="Times New Roman" w:hAnsi="Times New Roman"/>
          <w:noProof/>
          <w:sz w:val="20"/>
          <w:szCs w:val="20"/>
        </w:rPr>
        <w:t xml:space="preserve">   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       19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6.4. Сведения об ограничениях на участие в уставном капитале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452E3B">
        <w:rPr>
          <w:rFonts w:ascii="Times New Roman" w:hAnsi="Times New Roman"/>
          <w:noProof/>
          <w:sz w:val="20"/>
          <w:szCs w:val="20"/>
        </w:rPr>
        <w:t xml:space="preserve">  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19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 капитала  или не менее чем 5 пр</w:t>
      </w:r>
      <w:r w:rsidR="00F22A92">
        <w:rPr>
          <w:rFonts w:ascii="Times New Roman" w:hAnsi="Times New Roman"/>
          <w:noProof/>
          <w:sz w:val="20"/>
          <w:szCs w:val="20"/>
        </w:rPr>
        <w:t>оцентами его обыкновенных акций     19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6.6. Сведения о совершенных эмитентом сделках, в совершении которых имелась заинтересованность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_Toc380133717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19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6.7. Сведения о размере дебиторской задолженности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_Toc380133718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19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VII. Бухгалтерская(финансовая) отчетность эмитен</w:t>
      </w:r>
      <w:r w:rsidR="00794277">
        <w:rPr>
          <w:rFonts w:ascii="Times New Roman" w:hAnsi="Times New Roman"/>
          <w:noProof/>
          <w:sz w:val="20"/>
          <w:szCs w:val="20"/>
        </w:rPr>
        <w:t>та и иная фина</w:t>
      </w:r>
      <w:r w:rsidR="00F22A92">
        <w:rPr>
          <w:rFonts w:ascii="Times New Roman" w:hAnsi="Times New Roman"/>
          <w:noProof/>
          <w:sz w:val="20"/>
          <w:szCs w:val="20"/>
        </w:rPr>
        <w:t>нсовая информация         19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7.1. Годовая бухгалтерская(финансовая) отчетность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_Toc380133720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7.2. </w:t>
      </w:r>
      <w:r w:rsidR="00DF0061">
        <w:rPr>
          <w:rFonts w:ascii="Times New Roman" w:hAnsi="Times New Roman"/>
          <w:noProof/>
          <w:sz w:val="20"/>
          <w:szCs w:val="20"/>
        </w:rPr>
        <w:t>Промежуточная</w:t>
      </w:r>
      <w:r w:rsidRPr="00FF4CCB">
        <w:rPr>
          <w:rFonts w:ascii="Times New Roman" w:hAnsi="Times New Roman"/>
          <w:noProof/>
          <w:sz w:val="20"/>
          <w:szCs w:val="20"/>
        </w:rPr>
        <w:t xml:space="preserve"> бухгалтерская (фи</w:t>
      </w:r>
      <w:r w:rsidR="00F22A92">
        <w:rPr>
          <w:rFonts w:ascii="Times New Roman" w:hAnsi="Times New Roman"/>
          <w:noProof/>
          <w:sz w:val="20"/>
          <w:szCs w:val="20"/>
        </w:rPr>
        <w:t>нансовая) отчетность эмитента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7.3. Сводная бухгалтерская (консолидированная финансовая) отчетность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A029FF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_Toc380133722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7.4. Сведения об учетной политике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_Toc380133723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7.5. Сведения об общей сумме экспорта, а также о доле, которую составляет экспорт в общем объеме продаж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_Toc380133724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_Toc380133726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VIII. Дополнительные сведения об эмитенте и о размещенны</w:t>
      </w:r>
      <w:r w:rsidR="000E5FC0" w:rsidRPr="00FF4CCB">
        <w:rPr>
          <w:rFonts w:ascii="Times New Roman" w:hAnsi="Times New Roman"/>
          <w:noProof/>
          <w:sz w:val="20"/>
          <w:szCs w:val="20"/>
        </w:rPr>
        <w:t xml:space="preserve">х им эмиссионных ценных бумагах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 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 Дополнительные сведения об эмитенте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_Toc380133728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8.1.1. Сведения о размере, структуре уставного капитала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_Toc380133729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20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8.1.2. Сведения об изменении размера уставного  капитала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_Toc380133730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21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8.1.3. Сведения о порядке созыва и проведения собрания (заседания) высшего органа управления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9B161B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_Toc380133731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21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8.1.4. Сведения о коммерческих организациях, в которых эмитент владеет не менее чем 5 процентами уставного капитала  либо не менее чем 5 процентами обыкновенных акций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466333" w:rsidRPr="00FF4CCB">
        <w:rPr>
          <w:rFonts w:ascii="Times New Roman" w:hAnsi="Times New Roman"/>
          <w:noProof/>
          <w:sz w:val="20"/>
          <w:szCs w:val="20"/>
        </w:rPr>
        <w:t xml:space="preserve"> </w:t>
      </w:r>
      <w:r w:rsidR="00F22A92">
        <w:rPr>
          <w:rFonts w:ascii="Times New Roman" w:hAnsi="Times New Roman"/>
          <w:noProof/>
          <w:sz w:val="20"/>
          <w:szCs w:val="20"/>
        </w:rPr>
        <w:t xml:space="preserve">   21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8.1.5. Сведения о существенных сделках, совершенных эмитентом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_Toc380133733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21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8.1.6. Сведения о кредитных рейтингах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_Toc380133734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21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8.2. Сведения о каждой категории (типе) акций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21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8.3. Сведения о предыдущих выпусках эмиссионных ценных бумаг эмитента</w:t>
      </w:r>
      <w:r w:rsidR="000E3AFA" w:rsidRPr="00FF4CCB">
        <w:rPr>
          <w:rFonts w:ascii="Times New Roman" w:hAnsi="Times New Roman"/>
          <w:noProof/>
          <w:sz w:val="20"/>
          <w:szCs w:val="20"/>
        </w:rPr>
        <w:t>, за исключением акций эми</w:t>
      </w:r>
      <w:r w:rsidR="00F22A92">
        <w:rPr>
          <w:rFonts w:ascii="Times New Roman" w:hAnsi="Times New Roman"/>
          <w:noProof/>
          <w:sz w:val="20"/>
          <w:szCs w:val="20"/>
        </w:rPr>
        <w:t>тента     22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8.3.1. Сведения о выпусках, все ценные бумаги которых погашены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_Toc380133737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22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8.3.2. Сведения о выпусках, ценные бумаги </w:t>
      </w:r>
      <w:r w:rsidR="005A20CB" w:rsidRPr="00FF4CCB">
        <w:rPr>
          <w:rFonts w:ascii="Times New Roman" w:hAnsi="Times New Roman"/>
          <w:noProof/>
          <w:sz w:val="20"/>
          <w:szCs w:val="20"/>
        </w:rPr>
        <w:t xml:space="preserve">которых не являются погашенными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22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22A92">
        <w:rPr>
          <w:rFonts w:ascii="Times New Roman" w:hAnsi="Times New Roman"/>
          <w:noProof/>
          <w:sz w:val="20"/>
          <w:szCs w:val="20"/>
        </w:rPr>
        <w:t xml:space="preserve">     23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8.4.1. Дополнительные сведения об ипотечном покрытии по облигациям эмитента с ипотечным покрытием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_Toc380133740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lastRenderedPageBreak/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23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8.5. Сведения об организациях, осуществляющих учет прав на эмиссионные ценные бумаги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_Toc380133741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_Toc380133742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 Сведения об объявленных (начисленных) и о выплаченных дивидендах по акциям эмитента, а также о доходах по облигациям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_Toc380133744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8.7.1. Сведения об объявленных и выплаченных дивидендах по акциям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_Toc380133745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23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8.7.2. Сведения о начисленных и выплаченных доходах по облигациям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_Toc380133746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8.8. Иные сведения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_Toc380133747 \h </w:instrText>
      </w:r>
      <w:r w:rsidR="002A4722" w:rsidRPr="00FF4CCB">
        <w:rPr>
          <w:rFonts w:ascii="Times New Roman" w:hAnsi="Times New Roman"/>
          <w:noProof/>
          <w:sz w:val="20"/>
          <w:szCs w:val="20"/>
        </w:rPr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DC5C14">
        <w:rPr>
          <w:rFonts w:ascii="Times New Roman" w:hAnsi="Times New Roman"/>
          <w:noProof/>
          <w:sz w:val="20"/>
          <w:szCs w:val="20"/>
        </w:rPr>
        <w:t>24</w:t>
      </w:r>
      <w:r w:rsidR="002A4722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8.9. Сведения о представляемых ценных бумагах и эмитенте представляемых ценных бумаг, право собственности на которые удостоверяется росси</w:t>
      </w:r>
      <w:r w:rsidR="000A621B">
        <w:rPr>
          <w:rFonts w:ascii="Times New Roman" w:hAnsi="Times New Roman"/>
          <w:noProof/>
          <w:sz w:val="20"/>
          <w:szCs w:val="20"/>
        </w:rPr>
        <w:t>йскими</w:t>
      </w:r>
      <w:r w:rsidR="00F22A92">
        <w:rPr>
          <w:rFonts w:ascii="Times New Roman" w:hAnsi="Times New Roman"/>
          <w:noProof/>
          <w:sz w:val="20"/>
          <w:szCs w:val="20"/>
        </w:rPr>
        <w:t xml:space="preserve"> депозитарными расписками   24</w:t>
      </w:r>
    </w:p>
    <w:p w:rsidR="00AA3CC8" w:rsidRDefault="00AA3CC8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 xml:space="preserve">Приложение 1   </w:t>
      </w:r>
    </w:p>
    <w:p w:rsidR="00E73F0E" w:rsidRDefault="00E73F0E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E73F0E" w:rsidRPr="00FF4CCB" w:rsidRDefault="00E73F0E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010BAA" w:rsidRPr="00FF4CCB" w:rsidRDefault="002A4722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fldChar w:fldCharType="end"/>
      </w:r>
      <w:r w:rsidR="00010BAA" w:rsidRPr="00FF4CCB">
        <w:rPr>
          <w:rFonts w:ascii="Times New Roman" w:hAnsi="Times New Roman"/>
          <w:b/>
          <w:bCs/>
          <w:sz w:val="20"/>
          <w:szCs w:val="20"/>
        </w:rPr>
        <w:br w:type="page"/>
      </w:r>
      <w:bookmarkStart w:id="0" w:name="_Toc380133651"/>
      <w:r w:rsidR="008822F8" w:rsidRPr="00FF4CCB">
        <w:rPr>
          <w:rFonts w:ascii="Times New Roman" w:hAnsi="Times New Roman"/>
          <w:b/>
          <w:bCs/>
          <w:sz w:val="20"/>
          <w:szCs w:val="20"/>
        </w:rPr>
        <w:lastRenderedPageBreak/>
        <w:t>ВВЕДЕНИЕ</w:t>
      </w:r>
      <w:bookmarkEnd w:id="0"/>
    </w:p>
    <w:p w:rsidR="00FB67D5" w:rsidRPr="00FF4CCB" w:rsidRDefault="00FB67D5" w:rsidP="00FB67D5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8474F" w:rsidRPr="00FF4CCB" w:rsidRDefault="002D1F70" w:rsidP="00A41986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 xml:space="preserve">     </w:t>
      </w:r>
      <w:r w:rsidR="00961A32" w:rsidRPr="00FF4CCB">
        <w:rPr>
          <w:rFonts w:ascii="Times New Roman" w:hAnsi="Times New Roman"/>
          <w:b/>
          <w:i/>
          <w:sz w:val="20"/>
          <w:szCs w:val="20"/>
        </w:rPr>
        <w:t xml:space="preserve">Раскрытие информации в форме ежеквартального отчета </w:t>
      </w:r>
      <w:r w:rsidRPr="00FF4CCB">
        <w:rPr>
          <w:rFonts w:ascii="Times New Roman" w:hAnsi="Times New Roman"/>
          <w:b/>
          <w:i/>
          <w:sz w:val="20"/>
          <w:szCs w:val="20"/>
        </w:rPr>
        <w:t xml:space="preserve">не является для ПАО «Муссон» </w:t>
      </w:r>
      <w:r w:rsidR="00A72353" w:rsidRPr="00FF4CCB">
        <w:rPr>
          <w:rFonts w:ascii="Times New Roman" w:hAnsi="Times New Roman"/>
          <w:b/>
          <w:i/>
          <w:sz w:val="20"/>
          <w:szCs w:val="20"/>
        </w:rPr>
        <w:t>обязательным в соответствии с законодательством Российской Федерации о ценных бумагах</w:t>
      </w:r>
      <w:r w:rsidR="0043200D" w:rsidRPr="00FF4CCB">
        <w:rPr>
          <w:rFonts w:ascii="Times New Roman" w:hAnsi="Times New Roman"/>
          <w:b/>
          <w:i/>
          <w:sz w:val="20"/>
          <w:szCs w:val="20"/>
        </w:rPr>
        <w:t xml:space="preserve">, поскольку Акционерное общество, зарегистрированное на территории города Федерального значения Севастополя,  которое до включения 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в </w:t>
      </w:r>
      <w:r w:rsidR="0043200D" w:rsidRPr="00FF4CCB">
        <w:rPr>
          <w:rFonts w:ascii="Times New Roman" w:hAnsi="Times New Roman"/>
          <w:b/>
          <w:i/>
          <w:sz w:val="20"/>
          <w:szCs w:val="20"/>
        </w:rPr>
        <w:t xml:space="preserve">ЕГРЮЛ являлось публичным акционерным обществом, созданным в результате приватизации  государственного предприятия в соответствии с законодательством  Украины на основании плана приватизации, предусматривающего распределение акций  среди неограниченного круга лиц не обязано  раскрывать информацию в форме ежеквартального отчета. 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Регистрация проспекта ценных бумаг в порядке, предусмотренном для </w:t>
      </w:r>
      <w:r w:rsidR="00E7792C" w:rsidRPr="00FF4CCB">
        <w:rPr>
          <w:rFonts w:ascii="Times New Roman" w:hAnsi="Times New Roman"/>
          <w:b/>
          <w:i/>
          <w:sz w:val="20"/>
          <w:szCs w:val="20"/>
        </w:rPr>
        <w:t>юридических лиц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, </w:t>
      </w:r>
      <w:r w:rsidR="00E7792C" w:rsidRPr="00FF4CCB">
        <w:rPr>
          <w:rFonts w:ascii="Times New Roman" w:hAnsi="Times New Roman"/>
          <w:b/>
          <w:i/>
          <w:sz w:val="20"/>
          <w:szCs w:val="20"/>
        </w:rPr>
        <w:t>за исключением находящихся по состоянию на 21.03.2014 г. на территории Республики Крым и г. Севастополя</w:t>
      </w:r>
      <w:r w:rsidR="0098474F" w:rsidRPr="00FF4CCB">
        <w:rPr>
          <w:rFonts w:ascii="Times New Roman" w:hAnsi="Times New Roman"/>
          <w:b/>
          <w:i/>
          <w:sz w:val="20"/>
          <w:szCs w:val="20"/>
        </w:rPr>
        <w:t>, ПАО «Муссон» также не осуществлялось.</w:t>
      </w:r>
    </w:p>
    <w:p w:rsidR="00961A32" w:rsidRPr="00FF4CCB" w:rsidRDefault="0098474F" w:rsidP="00A41986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 xml:space="preserve">     </w:t>
      </w:r>
    </w:p>
    <w:p w:rsidR="00010BAA" w:rsidRPr="00FF4CCB" w:rsidRDefault="00A41986" w:rsidP="008968BA">
      <w:pPr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010BAA" w:rsidRPr="00FF4CCB" w:rsidRDefault="00010BAA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br w:type="page"/>
      </w:r>
      <w:bookmarkStart w:id="1" w:name="_Toc380133652"/>
      <w:r w:rsidR="00ED4EE9" w:rsidRPr="00FF4CCB">
        <w:rPr>
          <w:rFonts w:ascii="Times New Roman" w:hAnsi="Times New Roman"/>
          <w:b/>
          <w:bCs/>
          <w:sz w:val="20"/>
          <w:szCs w:val="20"/>
        </w:rPr>
        <w:lastRenderedPageBreak/>
        <w:t>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  <w:bookmarkEnd w:id="1"/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" w:name="_Toc380133654"/>
      <w:r w:rsidRPr="00FF4CCB">
        <w:rPr>
          <w:rFonts w:ascii="Times New Roman" w:hAnsi="Times New Roman"/>
          <w:b/>
          <w:bCs/>
          <w:sz w:val="20"/>
          <w:szCs w:val="20"/>
        </w:rPr>
        <w:t>1.1. Сведения о банковских счетах эмитента</w:t>
      </w:r>
      <w:bookmarkEnd w:id="2"/>
    </w:p>
    <w:p w:rsidR="00325996" w:rsidRDefault="0032599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" w:name="_Toc380133655"/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 банковских счетах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325996" w:rsidRDefault="0032599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1.2. Сведения об аудиторе (аудиторской организации) эмитента</w:t>
      </w:r>
      <w:bookmarkEnd w:id="3"/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Полное фирменное наименование: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Общество с ограниченной ответственностью «Аудиторская фирма </w:t>
      </w:r>
      <w:r w:rsidR="00877EE2">
        <w:rPr>
          <w:rFonts w:ascii="Times New Roman" w:hAnsi="Times New Roman"/>
          <w:b/>
          <w:sz w:val="20"/>
          <w:szCs w:val="20"/>
        </w:rPr>
        <w:t xml:space="preserve">    </w:t>
      </w:r>
      <w:r w:rsidR="00010BAA" w:rsidRPr="00FF4CCB">
        <w:rPr>
          <w:rFonts w:ascii="Times New Roman" w:hAnsi="Times New Roman"/>
          <w:b/>
          <w:sz w:val="20"/>
          <w:szCs w:val="20"/>
        </w:rPr>
        <w:t>«</w:t>
      </w:r>
      <w:proofErr w:type="spellStart"/>
      <w:r w:rsidR="00010BAA" w:rsidRPr="00FF4CCB">
        <w:rPr>
          <w:rFonts w:ascii="Times New Roman" w:hAnsi="Times New Roman"/>
          <w:b/>
          <w:sz w:val="20"/>
          <w:szCs w:val="20"/>
        </w:rPr>
        <w:t>Саус</w:t>
      </w:r>
      <w:proofErr w:type="spellEnd"/>
      <w:r w:rsidR="00010BAA" w:rsidRPr="00FF4CCB">
        <w:rPr>
          <w:rFonts w:ascii="Times New Roman" w:hAnsi="Times New Roman"/>
          <w:b/>
          <w:sz w:val="20"/>
          <w:szCs w:val="20"/>
        </w:rPr>
        <w:t xml:space="preserve"> стар»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Сокращенное фирменное наименование: </w:t>
      </w:r>
      <w:r w:rsidR="00010BAA" w:rsidRPr="00FF4CCB">
        <w:rPr>
          <w:rFonts w:ascii="Times New Roman" w:hAnsi="Times New Roman"/>
          <w:b/>
          <w:sz w:val="20"/>
          <w:szCs w:val="20"/>
        </w:rPr>
        <w:t>ООО</w:t>
      </w:r>
      <w:r w:rsidR="00010BAA" w:rsidRPr="00FF4CCB">
        <w:rPr>
          <w:rFonts w:ascii="Times New Roman" w:hAnsi="Times New Roman"/>
          <w:sz w:val="20"/>
          <w:szCs w:val="20"/>
        </w:rPr>
        <w:t xml:space="preserve"> </w:t>
      </w:r>
      <w:r w:rsidR="00010BAA" w:rsidRPr="00FF4CCB">
        <w:rPr>
          <w:rFonts w:ascii="Times New Roman" w:hAnsi="Times New Roman"/>
          <w:b/>
          <w:sz w:val="20"/>
          <w:szCs w:val="20"/>
        </w:rPr>
        <w:t>«Аудиторская фирма «С</w:t>
      </w:r>
      <w:r w:rsidR="00EB37C3" w:rsidRPr="00FF4CCB">
        <w:rPr>
          <w:rFonts w:ascii="Times New Roman" w:hAnsi="Times New Roman"/>
          <w:b/>
          <w:sz w:val="20"/>
          <w:szCs w:val="20"/>
        </w:rPr>
        <w:t>АУС СТАР</w:t>
      </w:r>
      <w:r w:rsidR="00010BAA" w:rsidRPr="00FF4CCB">
        <w:rPr>
          <w:rFonts w:ascii="Times New Roman" w:hAnsi="Times New Roman"/>
          <w:b/>
          <w:sz w:val="20"/>
          <w:szCs w:val="20"/>
        </w:rPr>
        <w:t>»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Директор -  </w:t>
      </w:r>
      <w:proofErr w:type="spellStart"/>
      <w:r w:rsidR="00010BAA" w:rsidRPr="00FF4CCB">
        <w:rPr>
          <w:rFonts w:ascii="Times New Roman" w:hAnsi="Times New Roman"/>
          <w:b/>
          <w:sz w:val="20"/>
          <w:szCs w:val="20"/>
        </w:rPr>
        <w:t>Вохмянина</w:t>
      </w:r>
      <w:proofErr w:type="spellEnd"/>
      <w:r w:rsidR="00010BAA" w:rsidRPr="00FF4CCB">
        <w:rPr>
          <w:rFonts w:ascii="Times New Roman" w:hAnsi="Times New Roman"/>
          <w:b/>
          <w:sz w:val="20"/>
          <w:szCs w:val="20"/>
        </w:rPr>
        <w:t xml:space="preserve"> Наталья Викторовна.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Адрес местонахождения: </w:t>
      </w:r>
      <w:r w:rsidR="00010BAA" w:rsidRPr="00FF4CCB">
        <w:rPr>
          <w:rFonts w:ascii="Times New Roman" w:hAnsi="Times New Roman"/>
          <w:b/>
          <w:sz w:val="20"/>
          <w:szCs w:val="20"/>
        </w:rPr>
        <w:t>299011, г. Севастополь, ул. Гоголя, д.22А, оф.30.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ИНН </w:t>
      </w:r>
      <w:r w:rsidR="00010BAA" w:rsidRPr="00FF4CCB">
        <w:rPr>
          <w:rFonts w:ascii="Times New Roman" w:hAnsi="Times New Roman"/>
          <w:b/>
          <w:sz w:val="20"/>
          <w:szCs w:val="20"/>
        </w:rPr>
        <w:t>9204011328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ОГРН </w:t>
      </w:r>
      <w:r w:rsidR="00010BAA" w:rsidRPr="00FF4CCB">
        <w:rPr>
          <w:rFonts w:ascii="Times New Roman" w:hAnsi="Times New Roman"/>
          <w:b/>
          <w:sz w:val="20"/>
          <w:szCs w:val="20"/>
        </w:rPr>
        <w:t>1149204022362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Телефон </w:t>
      </w:r>
      <w:r w:rsidR="00010BAA" w:rsidRPr="00FF4CCB">
        <w:rPr>
          <w:rFonts w:ascii="Times New Roman" w:hAnsi="Times New Roman"/>
          <w:b/>
          <w:sz w:val="20"/>
          <w:szCs w:val="20"/>
        </w:rPr>
        <w:t>+7 (8692) 44-55-65, 54-23-10.</w:t>
      </w: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  <w:lang w:val="en-US"/>
        </w:rPr>
        <w:t>E</w:t>
      </w:r>
      <w:r w:rsidR="00010BAA" w:rsidRPr="00FF4CCB">
        <w:rPr>
          <w:rFonts w:ascii="Times New Roman" w:hAnsi="Times New Roman"/>
          <w:sz w:val="20"/>
          <w:szCs w:val="20"/>
        </w:rPr>
        <w:t>-</w:t>
      </w:r>
      <w:r w:rsidR="00010BAA" w:rsidRPr="00FF4CCB">
        <w:rPr>
          <w:rFonts w:ascii="Times New Roman" w:hAnsi="Times New Roman"/>
          <w:sz w:val="20"/>
          <w:szCs w:val="20"/>
          <w:lang w:val="en-US"/>
        </w:rPr>
        <w:t>mail</w:t>
      </w:r>
      <w:r w:rsidR="00010BAA" w:rsidRPr="00FF4CCB">
        <w:rPr>
          <w:rFonts w:ascii="Times New Roman" w:hAnsi="Times New Roman"/>
          <w:sz w:val="20"/>
          <w:szCs w:val="20"/>
        </w:rPr>
        <w:t xml:space="preserve">: </w:t>
      </w:r>
      <w:hyperlink r:id="rId9" w:history="1"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sstar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_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add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@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mail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.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ru</w:t>
        </w:r>
      </w:hyperlink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Полное наименование и место нахождения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саморегулируемой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организации аудиторов, членом которой является (являлся, являлась) аудитор (аудиторская организация) эмитента: 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ООО</w:t>
      </w:r>
      <w:r w:rsidR="00010BAA" w:rsidRPr="00FF4CCB">
        <w:rPr>
          <w:rFonts w:ascii="Times New Roman" w:hAnsi="Times New Roman"/>
          <w:sz w:val="20"/>
          <w:szCs w:val="20"/>
        </w:rPr>
        <w:t xml:space="preserve"> </w:t>
      </w:r>
      <w:r w:rsidR="00010BAA" w:rsidRPr="00FF4CCB">
        <w:rPr>
          <w:rFonts w:ascii="Times New Roman" w:hAnsi="Times New Roman"/>
          <w:b/>
          <w:sz w:val="20"/>
          <w:szCs w:val="20"/>
        </w:rPr>
        <w:t>«Аудиторская фирма «С</w:t>
      </w:r>
      <w:r w:rsidR="00EB37C3" w:rsidRPr="00FF4CCB">
        <w:rPr>
          <w:rFonts w:ascii="Times New Roman" w:hAnsi="Times New Roman"/>
          <w:b/>
          <w:sz w:val="20"/>
          <w:szCs w:val="20"/>
        </w:rPr>
        <w:t>АУС СТАР</w:t>
      </w:r>
      <w:r w:rsidR="00010BAA" w:rsidRPr="00FF4CCB">
        <w:rPr>
          <w:rFonts w:ascii="Times New Roman" w:hAnsi="Times New Roman"/>
          <w:b/>
          <w:sz w:val="20"/>
          <w:szCs w:val="20"/>
        </w:rPr>
        <w:t>» является членом СРО аудиторов НП «Российская коллегия аудиторов».</w:t>
      </w: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Местонахождение: 115172, г. Москва, 2-й Гончарный переулок, д.3, стр.1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Отчетный год (годы) из числа последних пяти завершенных отчетных лет и текущего года и вид отчетности эмитента, за который (за которые) аудитором (аудиторской организацией) проводилась (будет проводиться) независимая проверка отчетности эмитента: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92A1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Аудитором проводилась независимая проверка годовой бухгалтерской (финансовой) отчетности эмитента за </w:t>
      </w:r>
      <w:r w:rsidR="00F125F5">
        <w:rPr>
          <w:rFonts w:ascii="Times New Roman" w:hAnsi="Times New Roman"/>
          <w:b/>
          <w:sz w:val="20"/>
          <w:szCs w:val="20"/>
        </w:rPr>
        <w:t xml:space="preserve">2014 и </w:t>
      </w:r>
      <w:r w:rsidR="00010BAA" w:rsidRPr="00FF4CCB">
        <w:rPr>
          <w:rFonts w:ascii="Times New Roman" w:hAnsi="Times New Roman"/>
          <w:b/>
          <w:sz w:val="20"/>
          <w:szCs w:val="20"/>
        </w:rPr>
        <w:t>201</w:t>
      </w:r>
      <w:r w:rsidR="00002A3F">
        <w:rPr>
          <w:rFonts w:ascii="Times New Roman" w:hAnsi="Times New Roman"/>
          <w:b/>
          <w:sz w:val="20"/>
          <w:szCs w:val="20"/>
        </w:rPr>
        <w:t>5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 год.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Описываются факторы, которые могут оказать влияние на независимость аудитора (аудиторской организации) от эмитента, в том числе указывается информация о наличии существенных интересов, связывающих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эмитента):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Факторы, которые могут оказать влияние на независимость аудитора (аудиторской организации) от эмитента, в том числе указывается информация о наличии существенных интересов, связывающих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эмитента), отсутствуют</w:t>
      </w:r>
      <w:r w:rsidR="00137C3C" w:rsidRPr="00FF4CCB">
        <w:rPr>
          <w:rFonts w:ascii="Times New Roman" w:hAnsi="Times New Roman"/>
          <w:b/>
          <w:sz w:val="20"/>
          <w:szCs w:val="20"/>
        </w:rPr>
        <w:t>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Порядок выбора аудитора эмитента: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Кандидатура аудитора была выдвинута в соответствии с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F5180E" w:rsidRPr="00FF4CCB">
        <w:rPr>
          <w:rFonts w:ascii="Times New Roman" w:hAnsi="Times New Roman"/>
          <w:b/>
          <w:sz w:val="20"/>
          <w:szCs w:val="20"/>
        </w:rPr>
        <w:t xml:space="preserve">решение </w:t>
      </w:r>
      <w:r w:rsidR="00010BAA" w:rsidRPr="00FF4CCB">
        <w:rPr>
          <w:rFonts w:ascii="Times New Roman" w:hAnsi="Times New Roman"/>
          <w:b/>
          <w:sz w:val="20"/>
          <w:szCs w:val="20"/>
        </w:rPr>
        <w:t>Наблюдательного Совета</w:t>
      </w:r>
      <w:r w:rsidR="00F5180E" w:rsidRPr="00FF4CCB">
        <w:rPr>
          <w:rFonts w:ascii="Times New Roman" w:hAnsi="Times New Roman"/>
          <w:b/>
          <w:sz w:val="20"/>
          <w:szCs w:val="20"/>
        </w:rPr>
        <w:t xml:space="preserve"> (Протокол №3 от 20.05.2015 г.)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и утверждена  23 июня 2015 года решением Годового общего собрания акционеров (протокол №15)</w:t>
      </w:r>
      <w:r w:rsidR="00010BAA" w:rsidRPr="00FF4CCB">
        <w:rPr>
          <w:rFonts w:ascii="Times New Roman" w:hAnsi="Times New Roman"/>
          <w:b/>
          <w:sz w:val="20"/>
          <w:szCs w:val="20"/>
        </w:rPr>
        <w:t>.</w:t>
      </w:r>
      <w:r w:rsidR="00325996">
        <w:rPr>
          <w:rFonts w:ascii="Times New Roman" w:hAnsi="Times New Roman"/>
          <w:b/>
          <w:sz w:val="20"/>
          <w:szCs w:val="20"/>
        </w:rPr>
        <w:t xml:space="preserve"> 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62084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D62084" w:rsidRPr="00FF4CCB">
        <w:rPr>
          <w:rFonts w:ascii="Times New Roman" w:hAnsi="Times New Roman"/>
          <w:b/>
          <w:sz w:val="20"/>
          <w:szCs w:val="20"/>
        </w:rPr>
        <w:t>По итогам последнего завершенного отчетного года</w:t>
      </w:r>
      <w:r w:rsidR="00F5180E" w:rsidRPr="00FF4CCB">
        <w:rPr>
          <w:rFonts w:ascii="Times New Roman" w:hAnsi="Times New Roman"/>
          <w:b/>
          <w:sz w:val="20"/>
          <w:szCs w:val="20"/>
        </w:rPr>
        <w:t>. За который аудитором проводилась независимая проверка годовой бухгалтерской</w:t>
      </w:r>
      <w:r w:rsidR="00707034">
        <w:rPr>
          <w:rFonts w:ascii="Times New Roman" w:hAnsi="Times New Roman"/>
          <w:b/>
          <w:sz w:val="20"/>
          <w:szCs w:val="20"/>
        </w:rPr>
        <w:t xml:space="preserve"> </w:t>
      </w:r>
      <w:r w:rsidR="00F5180E" w:rsidRPr="00FF4CCB">
        <w:rPr>
          <w:rFonts w:ascii="Times New Roman" w:hAnsi="Times New Roman"/>
          <w:b/>
          <w:sz w:val="20"/>
          <w:szCs w:val="20"/>
        </w:rPr>
        <w:t>(финансовой) отчетности выплачено вознаграждение в соответствии</w:t>
      </w:r>
      <w:r w:rsidR="007B0D8D">
        <w:rPr>
          <w:rFonts w:ascii="Times New Roman" w:hAnsi="Times New Roman"/>
          <w:b/>
          <w:sz w:val="20"/>
          <w:szCs w:val="20"/>
        </w:rPr>
        <w:t xml:space="preserve">  с договором в сумме  </w:t>
      </w:r>
      <w:r w:rsidR="00325996">
        <w:rPr>
          <w:rFonts w:ascii="Times New Roman" w:hAnsi="Times New Roman"/>
          <w:b/>
          <w:sz w:val="20"/>
          <w:szCs w:val="20"/>
        </w:rPr>
        <w:t>10</w:t>
      </w:r>
      <w:r w:rsidR="007B0D8D">
        <w:rPr>
          <w:rFonts w:ascii="Times New Roman" w:hAnsi="Times New Roman"/>
          <w:b/>
          <w:sz w:val="20"/>
          <w:szCs w:val="20"/>
        </w:rPr>
        <w:t>0 000 (</w:t>
      </w:r>
      <w:r w:rsidR="00325996">
        <w:rPr>
          <w:rFonts w:ascii="Times New Roman" w:hAnsi="Times New Roman"/>
          <w:b/>
          <w:sz w:val="20"/>
          <w:szCs w:val="20"/>
        </w:rPr>
        <w:t>сто</w:t>
      </w:r>
      <w:r w:rsidR="00F5180E" w:rsidRPr="00FF4CCB">
        <w:rPr>
          <w:rFonts w:ascii="Times New Roman" w:hAnsi="Times New Roman"/>
          <w:b/>
          <w:sz w:val="20"/>
          <w:szCs w:val="20"/>
        </w:rPr>
        <w:t xml:space="preserve"> тысяч) рублей.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" w:name="_Toc380133656"/>
      <w:r w:rsidRPr="00FF4CCB">
        <w:rPr>
          <w:rFonts w:ascii="Times New Roman" w:hAnsi="Times New Roman"/>
          <w:b/>
          <w:bCs/>
          <w:sz w:val="20"/>
          <w:szCs w:val="20"/>
        </w:rPr>
        <w:t>1.3. Сведения об оценщике эмитента</w:t>
      </w:r>
      <w:bookmarkEnd w:id="4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Оценщики по основаниям, перечисленным в настоящем пункте, в течение 12 месяцев до даты окончания отчетного квартала, не привлекались</w:t>
      </w:r>
    </w:p>
    <w:p w:rsidR="00A60C70" w:rsidRPr="00532350" w:rsidRDefault="00A60C7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A60C70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" w:name="_Toc380133657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1.4. Сведения о консультантах эмитента</w:t>
      </w:r>
      <w:bookmarkEnd w:id="5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Финансовые консультанты по основаниям, перечисленным в настоящем пункте, в течение 12 месяцев до даты окончания отчетного квартала не привлекались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" w:name="_Toc380133658"/>
      <w:r w:rsidRPr="00FF4CCB">
        <w:rPr>
          <w:rFonts w:ascii="Times New Roman" w:hAnsi="Times New Roman"/>
          <w:b/>
          <w:bCs/>
          <w:sz w:val="20"/>
          <w:szCs w:val="20"/>
        </w:rPr>
        <w:t>1.5. Сведения о лицах, подписавших ежеквартальный отчет</w:t>
      </w:r>
      <w:bookmarkEnd w:id="6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Генеральный директор ПАО «Муссон» - Плотка Владимир Григорьевич, 1964 г</w:t>
      </w:r>
      <w:r w:rsidR="00F5180E" w:rsidRPr="00FF4CCB">
        <w:rPr>
          <w:rFonts w:ascii="Times New Roman" w:hAnsi="Times New Roman"/>
          <w:sz w:val="20"/>
          <w:szCs w:val="20"/>
        </w:rPr>
        <w:t>ода рождения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Главный бухгалтер ПАО «Муссон» - Посников Виталий Егорович, 1967 г</w:t>
      </w:r>
      <w:r w:rsidR="00F5180E" w:rsidRPr="00FF4CCB">
        <w:rPr>
          <w:rFonts w:ascii="Times New Roman" w:hAnsi="Times New Roman"/>
          <w:sz w:val="20"/>
          <w:szCs w:val="20"/>
        </w:rPr>
        <w:t>ода рождения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  <w:bookmarkStart w:id="7" w:name="_Toc380133659"/>
    </w:p>
    <w:p w:rsidR="00ED4EE9" w:rsidRPr="00FF4CCB" w:rsidRDefault="00ED4EE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II. ОСНОВНАЯ ИНФОРМАЦИЯ О ФИНАНСОВО-ЭКОНОМИЧЕСКОМ СОСТОЯНИИ ЭМИТЕНТА</w:t>
      </w:r>
      <w:bookmarkEnd w:id="7"/>
    </w:p>
    <w:p w:rsidR="00A60C70" w:rsidRPr="00FF4CCB" w:rsidRDefault="00A60C70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" w:name="_Toc380133660"/>
      <w:r w:rsidRPr="00FF4CCB">
        <w:rPr>
          <w:rFonts w:ascii="Times New Roman" w:hAnsi="Times New Roman"/>
          <w:b/>
          <w:bCs/>
          <w:sz w:val="20"/>
          <w:szCs w:val="20"/>
        </w:rPr>
        <w:t>2.1. Показатели финансово-экономической деятельности эмитента</w:t>
      </w:r>
      <w:bookmarkStart w:id="9" w:name="_Toc380133661"/>
      <w:bookmarkEnd w:id="8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pStyle w:val="Standard"/>
        <w:spacing w:before="0" w:after="0"/>
        <w:jc w:val="both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AC0BDC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  <w:r w:rsidR="00AC0BDC" w:rsidRPr="00FF4CCB">
        <w:rPr>
          <w:rStyle w:val="Subst"/>
          <w:b w:val="0"/>
          <w:i w:val="0"/>
        </w:rPr>
        <w:t>.</w:t>
      </w:r>
    </w:p>
    <w:p w:rsidR="00A60C70" w:rsidRPr="00FF4CCB" w:rsidRDefault="00A60C70" w:rsidP="00FF4CCB">
      <w:pPr>
        <w:pStyle w:val="Standard"/>
        <w:spacing w:before="0" w:after="0"/>
        <w:jc w:val="both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2.2. Рыночная капитализация эмитента</w:t>
      </w:r>
      <w:bookmarkEnd w:id="9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Не указывается в отчете, т.к. обыкновенные акции эмитента не допущены к организованным торгам в отчетном периоде.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0" w:name="_Toc380133662"/>
      <w:r w:rsidRPr="00FF4CCB">
        <w:rPr>
          <w:rFonts w:ascii="Times New Roman" w:hAnsi="Times New Roman"/>
          <w:b/>
          <w:bCs/>
          <w:sz w:val="20"/>
          <w:szCs w:val="20"/>
        </w:rPr>
        <w:t>2.3. Обязательства эмитента</w:t>
      </w:r>
      <w:bookmarkEnd w:id="10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1" w:name="_Toc380133663"/>
      <w:r w:rsidRPr="00FF4CCB">
        <w:rPr>
          <w:rFonts w:ascii="Times New Roman" w:hAnsi="Times New Roman"/>
          <w:b/>
          <w:bCs/>
          <w:sz w:val="20"/>
          <w:szCs w:val="20"/>
        </w:rPr>
        <w:t xml:space="preserve">2.3.1. </w:t>
      </w:r>
      <w:bookmarkEnd w:id="11"/>
      <w:r w:rsidRPr="00FF4CCB">
        <w:rPr>
          <w:rFonts w:ascii="Times New Roman" w:hAnsi="Times New Roman"/>
          <w:b/>
          <w:bCs/>
          <w:sz w:val="20"/>
          <w:szCs w:val="20"/>
        </w:rPr>
        <w:t>Заемные средства и кредиторская задолженность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B1CD9" w:rsidRPr="00FF4CCB" w:rsidRDefault="004F0769" w:rsidP="00FF4CCB">
      <w:pPr>
        <w:pStyle w:val="Standard"/>
        <w:spacing w:before="0" w:after="0"/>
        <w:jc w:val="both"/>
      </w:pPr>
      <w:bookmarkStart w:id="12" w:name="_Toc380133664"/>
      <w:r>
        <w:rPr>
          <w:rStyle w:val="Subst"/>
          <w:b w:val="0"/>
          <w:i w:val="0"/>
        </w:rPr>
        <w:t xml:space="preserve">     </w:t>
      </w:r>
      <w:r w:rsidR="00CB1CD9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не включается.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2.3.2. Кредитная история эмитента</w:t>
      </w:r>
      <w:bookmarkEnd w:id="12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и/или договорам займа, в том числе заключенным путем выпуска и продажи облигаций,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(квартала, года), предшествовавшего заключению соответствующего договора, в отношении которого истек установленный срок представления бухгалтерской (финансовой) отчетности, а также иным кредитным договорам и/или договорам займа, которые эмитент считает для себя существенными.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310B4" w:rsidRPr="00FF4CCB" w:rsidRDefault="00D310B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3732"/>
        <w:gridCol w:w="5520"/>
      </w:tblGrid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Вид и идентификационные признаки обязательства</w:t>
            </w:r>
          </w:p>
        </w:tc>
      </w:tr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1. Кредитный договор №20.11/10-МНЛ от 15 декабря 2010 года</w:t>
            </w:r>
          </w:p>
        </w:tc>
      </w:tr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Условия обязательства и сведения о его исполнении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Наименование и место нахождения или фамилия, имя, отчество кредитора (займодавца)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Публичное акционерное общество «ВТБ Банк», 01004, Украина, г. Киев, ул. Тараса Шевченко/ул. Пушкинская, д.8/26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Сумма основного долга на момент возникновения обязательства, RUR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601 800 000 RUR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Сумма основного долга на дату окончания отчетного квартала, RUR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F5781C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61 296 086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 xml:space="preserve"> RUR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Срок кредита (займа), (лет)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 5 лет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Средний размер процентов по кредиту займу, % годовых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 10%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Количество процентных (купонных) периодов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Наличие просрочек при выплате </w:t>
            </w: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>процентов по кредиту (займу), а в случае их наличия – общее число указанных просрочек и их размер в днях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="00095FF8" w:rsidRPr="00C706EC">
              <w:rPr>
                <w:rFonts w:ascii="Times New Roman" w:hAnsi="Times New Roman"/>
                <w:sz w:val="20"/>
                <w:szCs w:val="20"/>
              </w:rPr>
              <w:t>Н</w:t>
            </w:r>
            <w:r w:rsidRPr="00C706EC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>Плановый срок (дата) погашения кредита (займа)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578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14.1</w:t>
            </w:r>
            <w:r w:rsidR="00F5781C" w:rsidRPr="00C706EC">
              <w:rPr>
                <w:rFonts w:ascii="Times New Roman" w:hAnsi="Times New Roman"/>
                <w:sz w:val="20"/>
                <w:szCs w:val="20"/>
              </w:rPr>
              <w:t>2</w:t>
            </w:r>
            <w:r w:rsidRPr="00C706EC">
              <w:rPr>
                <w:rFonts w:ascii="Times New Roman" w:hAnsi="Times New Roman"/>
                <w:sz w:val="20"/>
                <w:szCs w:val="20"/>
              </w:rPr>
              <w:t>.2015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Фактический срок (дата) погашения кредита (займа)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95FF8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Д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>ействующий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Иные сведения об обязательстве, указываемые эмитентом по собственному усмотрению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95FF8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Н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</w:tr>
    </w:tbl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F6363" w:rsidRPr="00FF4CCB" w:rsidRDefault="00BF6363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3" w:name="_Toc380133665"/>
      <w:r w:rsidRPr="00FF4CCB">
        <w:rPr>
          <w:rFonts w:ascii="Times New Roman" w:hAnsi="Times New Roman"/>
          <w:b/>
          <w:bCs/>
          <w:sz w:val="20"/>
          <w:szCs w:val="20"/>
        </w:rPr>
        <w:t xml:space="preserve">2.3.3. Обязательства эмитента из </w:t>
      </w:r>
      <w:bookmarkEnd w:id="13"/>
      <w:r w:rsidRPr="00FF4CCB">
        <w:rPr>
          <w:rFonts w:ascii="Times New Roman" w:hAnsi="Times New Roman"/>
          <w:b/>
          <w:bCs/>
          <w:sz w:val="20"/>
          <w:szCs w:val="20"/>
        </w:rPr>
        <w:t>предоставленного им обеспечения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4F0769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>Указанные обязательства отсутствуют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4" w:name="_Toc380133666"/>
      <w:r w:rsidRPr="00FF4CCB">
        <w:rPr>
          <w:rFonts w:ascii="Times New Roman" w:hAnsi="Times New Roman"/>
          <w:b/>
          <w:bCs/>
          <w:sz w:val="20"/>
          <w:szCs w:val="20"/>
        </w:rPr>
        <w:t>2.3.4. Прочие обязательства эмитента</w:t>
      </w:r>
      <w:bookmarkEnd w:id="14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Прочих обязательств, не отраженных в бухгалтерской (финансовой) отчетности, которые могут существенно отразиться на финансовом состоянии эмитента, его ликвидности, источниках финансирования и условиях их использования, результатах деятельности и расходов, не имеется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5" w:name="_Toc380133667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2.4. Риски, связанные с приобретением размещаемых (размещенных) эмиссионных ценных бумаг</w:t>
      </w:r>
      <w:bookmarkEnd w:id="15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353B7" w:rsidRPr="00FF4CCB">
        <w:rPr>
          <w:rFonts w:ascii="Times New Roman" w:hAnsi="Times New Roman"/>
          <w:sz w:val="20"/>
          <w:szCs w:val="20"/>
        </w:rPr>
        <w:t>Эмиссионные ценные бумаги  за отчетный период не размещались и не приобретались.</w:t>
      </w:r>
    </w:p>
    <w:p w:rsidR="007B0D8D" w:rsidRPr="00532350" w:rsidRDefault="007B0D8D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Политика эмитента в области управления рисками: 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Политика Эмитента в области управления рисками состоит в минимизации непредвиденных потерь от рисков и максимизаци</w:t>
      </w:r>
      <w:r w:rsidR="00095FF8" w:rsidRPr="00FF4CCB">
        <w:rPr>
          <w:rFonts w:ascii="Times New Roman" w:hAnsi="Times New Roman"/>
          <w:sz w:val="20"/>
          <w:szCs w:val="20"/>
        </w:rPr>
        <w:t>и</w:t>
      </w:r>
      <w:r w:rsidR="00010BAA" w:rsidRPr="00FF4CCB">
        <w:rPr>
          <w:rFonts w:ascii="Times New Roman" w:hAnsi="Times New Roman"/>
          <w:sz w:val="20"/>
          <w:szCs w:val="20"/>
        </w:rPr>
        <w:t xml:space="preserve"> капитализации Эмитента с учетом приемлемого для акционеров и руководства Эмитента соотношения между риском и доходностью вложений. Эмитентом применяется интегрированный подход к управлению рисками, который обеспечивает полный цикл, а именно: идентификацию, анализ, оценку и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приоритезацию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рисков, планирование и согласование мероприятий по управлению рисками, мониторинг и контроль по всем типам рисков присущих бизнесу Эмитента, по всей организационной структуре Эмитента. Информирование руководства Эмитента происходит по всему спектру рисков для гарантирования полноты, качества и сопоставимости предоставляемой информации для каждого из уровней принятия решения. </w:t>
      </w:r>
    </w:p>
    <w:p w:rsidR="00A60C70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2.4.1. Отраслевые риски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Отрасль деятельности эмитента - сдача торговых, офисных, складских помещений в аренду, индустрия развлечений, спортивная деятельность; сектор отрасли - рынок торговых и офисных помещений, рынок индустрии развлечений, рынок деятельности в области спорта.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Основными проблемами отрасли являются:</w:t>
      </w:r>
      <w:r w:rsidR="00010BAA" w:rsidRPr="00FF4CCB">
        <w:rPr>
          <w:rFonts w:ascii="Times New Roman" w:hAnsi="Times New Roman"/>
          <w:sz w:val="20"/>
          <w:szCs w:val="20"/>
        </w:rPr>
        <w:br/>
        <w:t>1. Рост затрат на содержание недвижимости в связи с изменением цен на энергоносители (тепловую и электроэнергию)</w:t>
      </w:r>
      <w:r w:rsidR="00095FF8" w:rsidRPr="00FF4CCB">
        <w:rPr>
          <w:rFonts w:ascii="Times New Roman" w:hAnsi="Times New Roman"/>
          <w:sz w:val="20"/>
          <w:szCs w:val="20"/>
        </w:rPr>
        <w:t xml:space="preserve"> и налогообложения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  <w:r w:rsidR="00010BAA" w:rsidRPr="00FF4CCB">
        <w:rPr>
          <w:rFonts w:ascii="Times New Roman" w:hAnsi="Times New Roman"/>
          <w:sz w:val="20"/>
          <w:szCs w:val="20"/>
        </w:rPr>
        <w:br/>
        <w:t xml:space="preserve">2. Высокая конкуренция, развитие сети современных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торгово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- развлекательных комплексов, использующих современные технологии организации торговли и сервиса, удовлетворяющих международным стандартам качества. Строительство подобных комплексов означает усиление конкуренции на рынке торговой недвижимости города.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Основными действиями, предпринимаемыми эмитентом для снижения отраслевых рисков являются:</w:t>
      </w:r>
      <w:r w:rsidR="00010BAA" w:rsidRPr="00FF4CCB">
        <w:rPr>
          <w:rFonts w:ascii="Times New Roman" w:hAnsi="Times New Roman"/>
          <w:sz w:val="20"/>
          <w:szCs w:val="20"/>
        </w:rPr>
        <w:br/>
        <w:t>- оптимизация объемов продаж услуг с целью снижения рисков;</w:t>
      </w:r>
      <w:r w:rsidR="00010BAA" w:rsidRPr="00FF4CCB">
        <w:rPr>
          <w:rFonts w:ascii="Times New Roman" w:hAnsi="Times New Roman"/>
          <w:sz w:val="20"/>
          <w:szCs w:val="20"/>
        </w:rPr>
        <w:br/>
        <w:t>- разработка программ по снижению затрат на содержание помещений;</w:t>
      </w:r>
      <w:r w:rsidR="00010BAA" w:rsidRPr="00FF4CCB">
        <w:rPr>
          <w:rFonts w:ascii="Times New Roman" w:hAnsi="Times New Roman"/>
          <w:sz w:val="20"/>
          <w:szCs w:val="20"/>
        </w:rPr>
        <w:br/>
        <w:t>- применение современных технологий организации бизнеса.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2.4.2. </w:t>
      </w:r>
      <w:proofErr w:type="spellStart"/>
      <w:r w:rsidRPr="00FF4CCB">
        <w:rPr>
          <w:rFonts w:ascii="Times New Roman" w:hAnsi="Times New Roman"/>
          <w:b/>
          <w:sz w:val="20"/>
          <w:szCs w:val="20"/>
        </w:rPr>
        <w:t>Страновые</w:t>
      </w:r>
      <w:proofErr w:type="spellEnd"/>
      <w:r w:rsidRPr="00FF4CCB">
        <w:rPr>
          <w:rFonts w:ascii="Times New Roman" w:hAnsi="Times New Roman"/>
          <w:b/>
          <w:sz w:val="20"/>
          <w:szCs w:val="20"/>
        </w:rPr>
        <w:t xml:space="preserve"> и региональные риски</w:t>
      </w:r>
      <w:bookmarkStart w:id="16" w:name="_Toc380133668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353B7" w:rsidRPr="00FF4CCB">
        <w:rPr>
          <w:rFonts w:ascii="Times New Roman" w:hAnsi="Times New Roman"/>
          <w:sz w:val="20"/>
          <w:szCs w:val="20"/>
        </w:rPr>
        <w:t>Виды предпринимательской деятельности ПАО «Муссон»  осуществляются непосредственно по месту  нахождения Общества.</w:t>
      </w:r>
    </w:p>
    <w:p w:rsidR="00516762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16762" w:rsidRPr="00FF4CCB">
        <w:rPr>
          <w:rFonts w:ascii="Times New Roman" w:hAnsi="Times New Roman"/>
          <w:sz w:val="20"/>
          <w:szCs w:val="20"/>
        </w:rPr>
        <w:t>Для снижения региональных рисков предполагается внедрение альтернативных источников обеспечения предприятия энергоресурсами.</w:t>
      </w:r>
    </w:p>
    <w:p w:rsidR="003828A4" w:rsidRPr="00FF4CCB" w:rsidRDefault="00A97F02" w:rsidP="00FF4CCB">
      <w:pPr>
        <w:pStyle w:val="Standard"/>
        <w:spacing w:before="0" w:after="0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3828A4" w:rsidRPr="00FF4CCB">
        <w:rPr>
          <w:rStyle w:val="Subst"/>
          <w:b w:val="0"/>
          <w:i w:val="0"/>
        </w:rPr>
        <w:t>Политическая и экономическая ситуация в стране и регионе относительно стабильная: риск средний.</w:t>
      </w:r>
    </w:p>
    <w:p w:rsidR="003828A4" w:rsidRPr="00FF4CCB" w:rsidRDefault="003828A4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lastRenderedPageBreak/>
        <w:t>2.4.3. Финансовые риски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828A4" w:rsidRPr="00FF4CCB" w:rsidRDefault="00A97F02" w:rsidP="00FF4CCB">
      <w:pPr>
        <w:pStyle w:val="Standard"/>
        <w:spacing w:before="0" w:after="0"/>
      </w:pPr>
      <w:r>
        <w:rPr>
          <w:rStyle w:val="Subst"/>
          <w:b w:val="0"/>
          <w:i w:val="0"/>
        </w:rPr>
        <w:t xml:space="preserve">     </w:t>
      </w:r>
      <w:r w:rsidR="003828A4" w:rsidRPr="00FF4CCB">
        <w:rPr>
          <w:rStyle w:val="Subst"/>
          <w:b w:val="0"/>
          <w:i w:val="0"/>
        </w:rPr>
        <w:t>Риски, связанные с изменением процентных ставок, курса обмена иностранных валют: средние. Эмитент имеет денежные обязательства перед кредитной организацией в иностранной валюте, в связи с этим имеются валютные риски, связанные со значительным  изменением курса валют.</w:t>
      </w:r>
    </w:p>
    <w:p w:rsidR="00010BAA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3828A4" w:rsidRPr="00FF4CCB">
        <w:rPr>
          <w:rFonts w:ascii="Times New Roman" w:hAnsi="Times New Roman"/>
          <w:sz w:val="20"/>
          <w:szCs w:val="20"/>
        </w:rPr>
        <w:t>В то же время, у</w:t>
      </w:r>
      <w:r w:rsidR="00010BAA" w:rsidRPr="00FF4CCB">
        <w:rPr>
          <w:rFonts w:ascii="Times New Roman" w:hAnsi="Times New Roman"/>
          <w:sz w:val="20"/>
          <w:szCs w:val="20"/>
        </w:rPr>
        <w:t>меренные колебания валютного курса не окажут существенного отрицательного влияния на деятельность Эмитента, так как Эмитент не осуществляет экспорт продукции, импорт в поставках отсутствует</w:t>
      </w:r>
      <w:r w:rsidR="003828A4" w:rsidRPr="00FF4CCB">
        <w:rPr>
          <w:rFonts w:ascii="Times New Roman" w:hAnsi="Times New Roman"/>
          <w:sz w:val="20"/>
          <w:szCs w:val="20"/>
        </w:rPr>
        <w:t>.</w:t>
      </w:r>
      <w:r w:rsidR="00010BAA" w:rsidRPr="00FF4CCB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В отношении значительных колебаний валютного курса можно отметить, что они повлияют прежде всего на экономику России в целом, а значит и на деятельность самого Эмитента. </w:t>
      </w:r>
      <w:r w:rsidR="00010BAA" w:rsidRPr="00FF4CCB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Влияние фактора инфляции, с точки зрения финансовых результатов деятельности Эмитента, неоднозначно. </w:t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Увеличение темпов роста цен может привести к росту затрат Эмитента, стоимости заемных средств и стать причиной снижения показателей рентабельности. Поэтому в случае значительного превышения фактических показателей инфляции над прогнозами Правительства РФ, Эмитент планирует принять меры по ограничению роста затрат, снижению дебиторской задолженности и сокращению ее средних сроков.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35C18" w:rsidRDefault="00010BAA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2.4.4. Правовые риски:</w:t>
      </w:r>
    </w:p>
    <w:p w:rsidR="001469E3" w:rsidRPr="00971704" w:rsidRDefault="00010BAA" w:rsidP="0097170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Частое изменение налогообложения осложняет налоговое планирование Эмитента, а повышение ставок налога может неблагоприятно сказаться на его деятельности.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Влияние изменений валютного регулирования, требований по лицензированию основной деятельности Эмитента, изменений судебной практики по вопросам, связанным с деятельностью Эмитента, которые могут негативно сказаться на результатах деятельности Эмитента, не известно.</w:t>
      </w:r>
    </w:p>
    <w:p w:rsidR="001469E3" w:rsidRDefault="001469E3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828A4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2.4.5. Риск потери деловой репутации (</w:t>
      </w:r>
      <w:proofErr w:type="spellStart"/>
      <w:r w:rsidRPr="00FF4CCB">
        <w:rPr>
          <w:rFonts w:ascii="Times New Roman" w:hAnsi="Times New Roman"/>
          <w:b/>
          <w:sz w:val="20"/>
          <w:szCs w:val="20"/>
        </w:rPr>
        <w:t>репутационный</w:t>
      </w:r>
      <w:proofErr w:type="spellEnd"/>
      <w:r w:rsidRPr="00FF4CCB">
        <w:rPr>
          <w:rFonts w:ascii="Times New Roman" w:hAnsi="Times New Roman"/>
          <w:b/>
          <w:sz w:val="20"/>
          <w:szCs w:val="20"/>
        </w:rPr>
        <w:t xml:space="preserve"> риск)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E6C17" w:rsidRDefault="00DE6C17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</w:t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Не урегулирование  местного законодательства и решений  по  значимым вопросам предпринимательской деятельности предприяти</w:t>
      </w:r>
      <w:r w:rsidR="003828A4" w:rsidRPr="00FF4CCB">
        <w:rPr>
          <w:rFonts w:ascii="Times New Roman" w:hAnsi="Times New Roman"/>
          <w:sz w:val="20"/>
          <w:szCs w:val="20"/>
        </w:rPr>
        <w:t xml:space="preserve">я - по вопросам землепользования, </w:t>
      </w:r>
      <w:r w:rsidRPr="00FF4CCB">
        <w:rPr>
          <w:rFonts w:ascii="Times New Roman" w:hAnsi="Times New Roman"/>
          <w:sz w:val="20"/>
          <w:szCs w:val="20"/>
        </w:rPr>
        <w:t xml:space="preserve"> градостроительства</w:t>
      </w:r>
      <w:r w:rsidR="003828A4" w:rsidRPr="00FF4CCB">
        <w:rPr>
          <w:rFonts w:ascii="Times New Roman" w:hAnsi="Times New Roman"/>
          <w:sz w:val="20"/>
          <w:szCs w:val="20"/>
        </w:rPr>
        <w:t xml:space="preserve">, </w:t>
      </w:r>
      <w:r w:rsidRPr="00FF4CCB">
        <w:rPr>
          <w:rFonts w:ascii="Times New Roman" w:hAnsi="Times New Roman"/>
          <w:sz w:val="20"/>
          <w:szCs w:val="20"/>
        </w:rPr>
        <w:t xml:space="preserve"> в условиях переходного периода как субъекта Российской Федерации. 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2.4.6. Стратегический риск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DE6C17" w:rsidRPr="00FF4CCB">
        <w:rPr>
          <w:rFonts w:ascii="Times New Roman" w:hAnsi="Times New Roman"/>
          <w:sz w:val="20"/>
          <w:szCs w:val="20"/>
        </w:rPr>
        <w:t>В условиях переходного периода не определен.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2.4.7. Риски, связанные с деятельностью эмитента: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В судебных процессах Эмитент не участвует.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Ответственности по долгам третьих лиц нет. 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Основная деятельность Эмитента не является лицензируемой.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III. ПОДРОБНАЯ ИНФОРМАЦИЯ ОБ ЭМИТЕНТЕ</w:t>
      </w:r>
      <w:bookmarkEnd w:id="16"/>
    </w:p>
    <w:p w:rsidR="00635C18" w:rsidRPr="00FF4CCB" w:rsidRDefault="00635C18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7" w:name="_Toc380133669"/>
      <w:r w:rsidRPr="00FF4CCB">
        <w:rPr>
          <w:rFonts w:ascii="Times New Roman" w:hAnsi="Times New Roman"/>
          <w:b/>
          <w:bCs/>
          <w:sz w:val="20"/>
          <w:szCs w:val="20"/>
        </w:rPr>
        <w:t>3.1. История создания и развитие эмитента</w:t>
      </w:r>
      <w:bookmarkEnd w:id="17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8" w:name="_Toc380133670"/>
      <w:r w:rsidRPr="00FF4CCB">
        <w:rPr>
          <w:rFonts w:ascii="Times New Roman" w:hAnsi="Times New Roman"/>
          <w:b/>
          <w:bCs/>
          <w:sz w:val="20"/>
          <w:szCs w:val="20"/>
        </w:rPr>
        <w:t>3.1.1. Данные о фирменном наименовании (наименовании) эмитента</w:t>
      </w:r>
      <w:bookmarkEnd w:id="18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Полное фирменное наименование эмитента: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"Муссон"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введения действующего полного фирменного наименования: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Сокращенное фирменное наименование эмитента: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"Муссон"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введения действующего сокращенного фирменного наименования: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Фирменное наименование эмитента (наименование для некоммерческой организации) зарегистрировано как товарный знак или знак обслуживания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35C18" w:rsidRDefault="00010BAA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Сведения о регистрации указанных товарных знаков:</w:t>
      </w:r>
    </w:p>
    <w:p w:rsidR="00010BAA" w:rsidRDefault="00010BAA" w:rsidP="00FF4CCB">
      <w:pPr>
        <w:spacing w:after="0" w:line="240" w:lineRule="auto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Исключительное право на Товарный знак (знак обслуживания) Эмитента зарегистрировано в Государственном реестре свидетельств Украины на знаки для товаров и услуг 15.10.1993 г.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срок действия регистрации истекает 27 июля 2020 года.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номер свидетельства на товарный знак (знак обслуживания): № 1757;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наименование органа, выдавшего свидетельство: Государственный департамент интеллектуальной собственности;</w:t>
      </w:r>
    </w:p>
    <w:p w:rsidR="00635C18" w:rsidRPr="00FF4CCB" w:rsidRDefault="00635C18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5C18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Все предшествующие наименования эмитента в течение времени его существования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Государственное предприятие завод им. Д.В. Калмыкова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ГП завод им. Д.В. Калмыкова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01.01.1969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Первичная государственная регистрация  юридического лица.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Открытое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ОАО "Муссон"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01.04.1996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Преобразование путем приватизации</w:t>
      </w:r>
      <w:r w:rsidR="00516762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государственного предприятия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«Муссон»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r w:rsidR="00732854" w:rsidRPr="00FF4CCB">
        <w:rPr>
          <w:rFonts w:ascii="Times New Roman" w:hAnsi="Times New Roman"/>
          <w:b/>
          <w:bCs/>
          <w:iCs/>
          <w:sz w:val="20"/>
          <w:szCs w:val="20"/>
        </w:rPr>
        <w:t>27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.07.2011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="00C94CE8" w:rsidRPr="00FF4CCB">
        <w:rPr>
          <w:rFonts w:ascii="Times New Roman" w:hAnsi="Times New Roman"/>
          <w:b/>
          <w:bCs/>
          <w:iCs/>
          <w:sz w:val="20"/>
          <w:szCs w:val="20"/>
        </w:rPr>
        <w:t>Переименование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в соответствии  с требованием законодательства Украины.</w:t>
      </w:r>
    </w:p>
    <w:p w:rsidR="003F0FEF" w:rsidRPr="00FF4CCB" w:rsidRDefault="003F0FEF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Преобразование в соответствии  со вступлением в </w:t>
      </w:r>
      <w:r w:rsidR="0082511F" w:rsidRPr="00FF4CCB">
        <w:rPr>
          <w:rFonts w:ascii="Times New Roman" w:hAnsi="Times New Roman"/>
          <w:b/>
          <w:bCs/>
          <w:iCs/>
          <w:sz w:val="20"/>
          <w:szCs w:val="20"/>
        </w:rPr>
        <w:t>Р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оссийское правовое поле.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9" w:name="_Toc380133671"/>
      <w:r w:rsidRPr="00FF4CCB">
        <w:rPr>
          <w:rFonts w:ascii="Times New Roman" w:hAnsi="Times New Roman"/>
          <w:b/>
          <w:bCs/>
          <w:sz w:val="20"/>
          <w:szCs w:val="20"/>
        </w:rPr>
        <w:t>3.1.2. Сведения о государственной регистрации эмитента</w:t>
      </w:r>
      <w:bookmarkEnd w:id="19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Данные о регистрации юридического лица: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Основной государственный регистрационный номер юридического лица: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1149204019238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внесения записи о юридическом лице в единый государственный реестр юридических лиц: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Наименование регистрирующего органа: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Инспекция Федеральной налоговой службы по Ленинскому району города Севастополя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21626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0" w:name="_Toc380133672"/>
      <w:r w:rsidRPr="00FF4CCB">
        <w:rPr>
          <w:rFonts w:ascii="Times New Roman" w:hAnsi="Times New Roman"/>
          <w:b/>
          <w:bCs/>
          <w:sz w:val="20"/>
          <w:szCs w:val="20"/>
        </w:rPr>
        <w:t>3.1.3. Сведения о создании и развитии эмитента</w:t>
      </w:r>
      <w:bookmarkEnd w:id="20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Default="00971704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FF4CCB">
        <w:rPr>
          <w:rFonts w:ascii="Times New Roman" w:hAnsi="Times New Roman"/>
          <w:bCs/>
          <w:sz w:val="20"/>
          <w:szCs w:val="20"/>
        </w:rPr>
        <w:t>В составе информации о создании и развитии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971704" w:rsidRPr="00FF4CCB" w:rsidRDefault="00971704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1" w:name="_Toc380133673"/>
      <w:r w:rsidRPr="00FF4CCB">
        <w:rPr>
          <w:rFonts w:ascii="Times New Roman" w:hAnsi="Times New Roman"/>
          <w:b/>
          <w:bCs/>
          <w:sz w:val="20"/>
          <w:szCs w:val="20"/>
        </w:rPr>
        <w:t>3.1.4. Контактная информация</w:t>
      </w:r>
      <w:bookmarkEnd w:id="21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Место нахождения эмитента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299053,  Российская Федерация, г. Севастополь, ул. 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</w:rPr>
        <w:t>Вакуленчука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, 29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Телефон: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(8692) 47-44-04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Факс: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(8692) 47-43-47</w:t>
      </w:r>
    </w:p>
    <w:p w:rsidR="00010BAA" w:rsidRPr="00877EE2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Адрес электронной почты: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  <w:lang w:val="en-US"/>
        </w:rPr>
        <w:t>direkt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@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  <w:lang w:val="en-US"/>
        </w:rPr>
        <w:t>musson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.</w:t>
      </w:r>
      <w:proofErr w:type="spellStart"/>
      <w:r w:rsidR="00B41CC0">
        <w:rPr>
          <w:rFonts w:ascii="Times New Roman" w:hAnsi="Times New Roman"/>
          <w:b/>
          <w:bCs/>
          <w:iCs/>
          <w:sz w:val="20"/>
          <w:szCs w:val="20"/>
        </w:rPr>
        <w:t>su</w:t>
      </w:r>
      <w:proofErr w:type="spellEnd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</w:rPr>
      </w:pPr>
      <w:r w:rsidRPr="00FF4CCB">
        <w:rPr>
          <w:rFonts w:ascii="Times New Roman" w:hAnsi="Times New Roman"/>
          <w:sz w:val="20"/>
          <w:szCs w:val="20"/>
        </w:rPr>
        <w:t>Адрес страницы (страниц) в сети Интернет, на которой (на которых) доступна информация об эмитенте, выпущенных и/или выпускаемых им ценных бумагах:</w:t>
      </w:r>
      <w:r w:rsidR="00122516" w:rsidRPr="00877EE2">
        <w:rPr>
          <w:rFonts w:ascii="Times New Roman" w:hAnsi="Times New Roman"/>
          <w:sz w:val="20"/>
          <w:szCs w:val="20"/>
        </w:rPr>
        <w:t xml:space="preserve"> </w:t>
      </w:r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pat</w:t>
      </w:r>
      <w:r w:rsidR="00122516" w:rsidRPr="00877EE2"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musson</w:t>
      </w:r>
      <w:proofErr w:type="spellEnd"/>
      <w:r w:rsidR="00122516" w:rsidRPr="00877EE2"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su</w:t>
      </w:r>
      <w:proofErr w:type="spellEnd"/>
      <w:r w:rsidR="00122516" w:rsidRPr="00877EE2">
        <w:rPr>
          <w:rFonts w:ascii="Times New Roman" w:hAnsi="Times New Roman"/>
          <w:sz w:val="20"/>
          <w:szCs w:val="20"/>
        </w:rPr>
        <w:t xml:space="preserve">, 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hyperlink r:id="rId10" w:tgtFrame="_blank" w:history="1">
        <w:r w:rsidR="00F44314" w:rsidRPr="00FF4CCB">
          <w:rPr>
            <w:rStyle w:val="a6"/>
            <w:rFonts w:ascii="Times New Roman" w:hAnsi="Times New Roman"/>
            <w:b/>
            <w:color w:val="auto"/>
            <w:sz w:val="20"/>
            <w:szCs w:val="20"/>
            <w:shd w:val="clear" w:color="auto" w:fill="FFFFFF"/>
          </w:rPr>
          <w:t>https://e-disclosure.azipi.ru/organization/2695245/</w:t>
        </w:r>
      </w:hyperlink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2" w:name="_Toc380133674"/>
      <w:r w:rsidRPr="00FF4CCB">
        <w:rPr>
          <w:rFonts w:ascii="Times New Roman" w:hAnsi="Times New Roman"/>
          <w:b/>
          <w:bCs/>
          <w:sz w:val="20"/>
          <w:szCs w:val="20"/>
        </w:rPr>
        <w:t>3.1.5. Идентификационный номер налогоплательщика</w:t>
      </w:r>
      <w:bookmarkEnd w:id="22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532350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9201006351</w:t>
      </w: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3" w:name="_Toc380133675"/>
      <w:r w:rsidRPr="00FF4CCB">
        <w:rPr>
          <w:rFonts w:ascii="Times New Roman" w:hAnsi="Times New Roman"/>
          <w:b/>
          <w:bCs/>
          <w:sz w:val="20"/>
          <w:szCs w:val="20"/>
        </w:rPr>
        <w:t>3.1.6. Филиалы и представительства эмитента</w:t>
      </w:r>
      <w:bookmarkEnd w:id="23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имеет филиалов и представительств</w:t>
      </w:r>
    </w:p>
    <w:p w:rsidR="00E91BE6" w:rsidRDefault="00E91BE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4" w:name="_Toc380133676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 Основная хозяйственная деятельность эмитента</w:t>
      </w:r>
      <w:bookmarkEnd w:id="24"/>
    </w:p>
    <w:p w:rsidR="00921E98" w:rsidRDefault="00921E9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1E98" w:rsidRDefault="00921E9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5" w:name="_Toc380133677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3.2.1. Отраслевая принадлежность эмитента</w:t>
      </w:r>
      <w:bookmarkEnd w:id="25"/>
    </w:p>
    <w:p w:rsidR="00635C18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Основное отраслевое направление деятельности эмитента согласно ОКВЭД: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70.20</w:t>
      </w: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3852"/>
      </w:tblGrid>
      <w:tr w:rsidR="00010BAA" w:rsidRPr="00FF4CCB" w:rsidTr="00ED4EE9">
        <w:tc>
          <w:tcPr>
            <w:tcW w:w="385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Коды ОКВЭД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01.12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01.24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20.10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20.30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26.61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26.70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28.11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28.12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28.51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28.52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29.22.9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29.23.9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29.24.9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29.40.9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31.62.9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33.40.9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36.11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36.12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36.13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36.14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40.10.11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40.10.14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40.10.2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40.10.3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40.10.5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40.30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41.00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45.21.1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45.21.4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45.21.6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45.21.7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45.22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45.23.2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45.25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45.31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45.33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45.34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45.41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45.42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45.44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45.45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50.20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52.63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55.11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55.12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55.22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55.23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55.30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55.40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55.51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60.21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60.23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lastRenderedPageBreak/>
              <w:t>63.30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64.20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70.11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70.12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70.32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71.22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71.23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71.33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71.34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71.40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74.70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85.12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85.14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90.00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92.33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92.34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92.61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92.62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92.72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93.02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93.04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93.05</w:t>
            </w:r>
          </w:p>
        </w:tc>
      </w:tr>
    </w:tbl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6" w:name="_Toc380133678"/>
      <w:r w:rsidRPr="00FF4CCB">
        <w:rPr>
          <w:rFonts w:ascii="Times New Roman" w:hAnsi="Times New Roman"/>
          <w:b/>
          <w:bCs/>
          <w:sz w:val="20"/>
          <w:szCs w:val="20"/>
        </w:rPr>
        <w:t>3.2.2. Основная хозяйственная деятельность эмитента</w:t>
      </w:r>
      <w:bookmarkEnd w:id="26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E91BE6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6127C3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27" w:name="_Toc380133679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3.2.3. Материалы, товары (сырье) и поставщики эмитента</w:t>
      </w:r>
      <w:bookmarkEnd w:id="27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635C18" w:rsidRDefault="00E91BE6" w:rsidP="00FF4CCB">
      <w:pPr>
        <w:pStyle w:val="Standard"/>
        <w:spacing w:before="0" w:after="0"/>
      </w:pPr>
      <w:bookmarkStart w:id="28" w:name="_Toc380133680"/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6127C3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D310B4" w:rsidRPr="00FF4CCB" w:rsidRDefault="00D310B4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3.2.4. Рынки сбыта работ, услуг эмитента</w:t>
      </w:r>
      <w:bookmarkEnd w:id="28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02A3F" w:rsidRPr="00080E53" w:rsidRDefault="00002A3F" w:rsidP="00002A3F">
      <w:pPr>
        <w:jc w:val="both"/>
        <w:rPr>
          <w:rFonts w:ascii="Times New Roman" w:hAnsi="Times New Roman"/>
          <w:bCs/>
          <w:sz w:val="20"/>
          <w:szCs w:val="20"/>
        </w:rPr>
      </w:pPr>
      <w:bookmarkStart w:id="29" w:name="_Toc380133681"/>
      <w:r w:rsidRPr="00080E53">
        <w:rPr>
          <w:rFonts w:ascii="Times New Roman" w:hAnsi="Times New Roman"/>
          <w:bCs/>
          <w:sz w:val="20"/>
          <w:szCs w:val="20"/>
        </w:rPr>
        <w:t>Рынок сбыта услуг, осуществляемый эмитентом, в основном  в границах города Севастополя и Крыма.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3.2.5. Сведения о наличии у эмитента разрешений (лицензий) или допусков к отдельным видам работ</w:t>
      </w:r>
      <w:bookmarkEnd w:id="29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D846A1" w:rsidRDefault="00E91BE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0" w:name="_Toc380133682"/>
      <w:r w:rsidRPr="00D846A1">
        <w:rPr>
          <w:rFonts w:ascii="Times New Roman" w:hAnsi="Times New Roman"/>
          <w:bCs/>
          <w:sz w:val="20"/>
          <w:szCs w:val="20"/>
        </w:rPr>
        <w:t xml:space="preserve">     </w:t>
      </w:r>
      <w:r w:rsidR="00DE6C17" w:rsidRPr="00D846A1">
        <w:rPr>
          <w:rFonts w:ascii="Times New Roman" w:hAnsi="Times New Roman"/>
          <w:bCs/>
          <w:sz w:val="20"/>
          <w:szCs w:val="20"/>
        </w:rPr>
        <w:t>Имеется лицензия серия СН № 000</w:t>
      </w:r>
      <w:r w:rsidR="00B2769C" w:rsidRPr="00D846A1">
        <w:rPr>
          <w:rFonts w:ascii="Times New Roman" w:hAnsi="Times New Roman"/>
          <w:bCs/>
          <w:sz w:val="20"/>
          <w:szCs w:val="20"/>
        </w:rPr>
        <w:t>172</w:t>
      </w:r>
      <w:r w:rsidR="00DE6C17" w:rsidRPr="00D846A1">
        <w:rPr>
          <w:rFonts w:ascii="Times New Roman" w:hAnsi="Times New Roman"/>
          <w:bCs/>
          <w:sz w:val="20"/>
          <w:szCs w:val="20"/>
        </w:rPr>
        <w:t xml:space="preserve">  выдана </w:t>
      </w:r>
      <w:r w:rsidR="0092132B" w:rsidRPr="00D846A1">
        <w:rPr>
          <w:rFonts w:ascii="Times New Roman" w:hAnsi="Times New Roman"/>
          <w:bCs/>
          <w:sz w:val="20"/>
          <w:szCs w:val="20"/>
        </w:rPr>
        <w:t>Главным управлением потребительског</w:t>
      </w:r>
      <w:r w:rsidR="00992597" w:rsidRPr="00D846A1">
        <w:rPr>
          <w:rFonts w:ascii="Times New Roman" w:hAnsi="Times New Roman"/>
          <w:bCs/>
          <w:sz w:val="20"/>
          <w:szCs w:val="20"/>
        </w:rPr>
        <w:t>о</w:t>
      </w:r>
      <w:r w:rsidR="0092132B" w:rsidRPr="00D846A1">
        <w:rPr>
          <w:rFonts w:ascii="Times New Roman" w:hAnsi="Times New Roman"/>
          <w:bCs/>
          <w:sz w:val="20"/>
          <w:szCs w:val="20"/>
        </w:rPr>
        <w:t xml:space="preserve"> р</w:t>
      </w:r>
      <w:r w:rsidR="00992597" w:rsidRPr="00D846A1">
        <w:rPr>
          <w:rFonts w:ascii="Times New Roman" w:hAnsi="Times New Roman"/>
          <w:bCs/>
          <w:sz w:val="20"/>
          <w:szCs w:val="20"/>
        </w:rPr>
        <w:t>ы</w:t>
      </w:r>
      <w:r w:rsidR="0092132B" w:rsidRPr="00D846A1">
        <w:rPr>
          <w:rFonts w:ascii="Times New Roman" w:hAnsi="Times New Roman"/>
          <w:bCs/>
          <w:sz w:val="20"/>
          <w:szCs w:val="20"/>
        </w:rPr>
        <w:t xml:space="preserve">нка и лицензирования Севастополя </w:t>
      </w:r>
      <w:r w:rsidR="00DE6C17" w:rsidRPr="00D846A1">
        <w:rPr>
          <w:rFonts w:ascii="Times New Roman" w:hAnsi="Times New Roman"/>
          <w:bCs/>
          <w:sz w:val="20"/>
          <w:szCs w:val="20"/>
        </w:rPr>
        <w:t>за № 92РПО0000</w:t>
      </w:r>
      <w:r w:rsidR="00B2769C" w:rsidRPr="00D846A1">
        <w:rPr>
          <w:rFonts w:ascii="Times New Roman" w:hAnsi="Times New Roman"/>
          <w:bCs/>
          <w:sz w:val="20"/>
          <w:szCs w:val="20"/>
        </w:rPr>
        <w:t>250</w:t>
      </w:r>
      <w:r w:rsidR="00DE6C17" w:rsidRPr="00D846A1">
        <w:rPr>
          <w:rFonts w:ascii="Times New Roman" w:hAnsi="Times New Roman"/>
          <w:bCs/>
          <w:sz w:val="20"/>
          <w:szCs w:val="20"/>
        </w:rPr>
        <w:t xml:space="preserve"> от  </w:t>
      </w:r>
      <w:r w:rsidR="00B2769C" w:rsidRPr="00D846A1">
        <w:rPr>
          <w:rFonts w:ascii="Times New Roman" w:hAnsi="Times New Roman"/>
          <w:bCs/>
          <w:sz w:val="20"/>
          <w:szCs w:val="20"/>
        </w:rPr>
        <w:t>29</w:t>
      </w:r>
      <w:r w:rsidR="00DE6C17" w:rsidRPr="00D846A1">
        <w:rPr>
          <w:rFonts w:ascii="Times New Roman" w:hAnsi="Times New Roman"/>
          <w:bCs/>
          <w:sz w:val="20"/>
          <w:szCs w:val="20"/>
        </w:rPr>
        <w:t>.</w:t>
      </w:r>
      <w:r w:rsidR="00B2769C" w:rsidRPr="00D846A1">
        <w:rPr>
          <w:rFonts w:ascii="Times New Roman" w:hAnsi="Times New Roman"/>
          <w:bCs/>
          <w:sz w:val="20"/>
          <w:szCs w:val="20"/>
        </w:rPr>
        <w:t>10</w:t>
      </w:r>
      <w:r w:rsidR="00DE6C17" w:rsidRPr="00D846A1">
        <w:rPr>
          <w:rFonts w:ascii="Times New Roman" w:hAnsi="Times New Roman"/>
          <w:bCs/>
          <w:sz w:val="20"/>
          <w:szCs w:val="20"/>
        </w:rPr>
        <w:t>.2015 г. на осуществление розничной продажи алкогольной продукции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г</w:t>
      </w:r>
      <w:r w:rsidR="00D91241" w:rsidRPr="00D846A1">
        <w:rPr>
          <w:rFonts w:ascii="Times New Roman" w:hAnsi="Times New Roman"/>
          <w:bCs/>
          <w:sz w:val="20"/>
          <w:szCs w:val="20"/>
        </w:rPr>
        <w:t>.</w:t>
      </w:r>
      <w:r w:rsidR="00AA417F" w:rsidRPr="00D846A1">
        <w:rPr>
          <w:rFonts w:ascii="Times New Roman" w:hAnsi="Times New Roman"/>
          <w:bCs/>
          <w:sz w:val="20"/>
          <w:szCs w:val="20"/>
        </w:rPr>
        <w:t xml:space="preserve"> </w:t>
      </w:r>
      <w:r w:rsidR="0075259E" w:rsidRPr="00D846A1">
        <w:rPr>
          <w:rFonts w:ascii="Times New Roman" w:hAnsi="Times New Roman"/>
          <w:bCs/>
          <w:sz w:val="20"/>
          <w:szCs w:val="20"/>
        </w:rPr>
        <w:t>Севаст</w:t>
      </w:r>
      <w:r w:rsidR="007A256E" w:rsidRPr="00D846A1">
        <w:rPr>
          <w:rFonts w:ascii="Times New Roman" w:hAnsi="Times New Roman"/>
          <w:bCs/>
          <w:sz w:val="20"/>
          <w:szCs w:val="20"/>
        </w:rPr>
        <w:t>о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поль, ул. </w:t>
      </w:r>
      <w:proofErr w:type="spellStart"/>
      <w:r w:rsidR="0075259E" w:rsidRPr="00D846A1">
        <w:rPr>
          <w:rFonts w:ascii="Times New Roman" w:hAnsi="Times New Roman"/>
          <w:bCs/>
          <w:sz w:val="20"/>
          <w:szCs w:val="20"/>
        </w:rPr>
        <w:t>Вакуленчука</w:t>
      </w:r>
      <w:proofErr w:type="spellEnd"/>
      <w:r w:rsidR="0075259E" w:rsidRPr="00D846A1">
        <w:rPr>
          <w:rFonts w:ascii="Times New Roman" w:hAnsi="Times New Roman"/>
          <w:bCs/>
          <w:sz w:val="20"/>
          <w:szCs w:val="20"/>
        </w:rPr>
        <w:t xml:space="preserve">, 29/2, ресторан «Муссон». Срок действия – с </w:t>
      </w:r>
      <w:r w:rsidR="00E108B4" w:rsidRPr="00D846A1">
        <w:rPr>
          <w:rFonts w:ascii="Times New Roman" w:hAnsi="Times New Roman"/>
          <w:bCs/>
          <w:sz w:val="20"/>
          <w:szCs w:val="20"/>
        </w:rPr>
        <w:t>30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</w:t>
      </w:r>
      <w:r w:rsidR="00E108B4" w:rsidRPr="00D846A1">
        <w:rPr>
          <w:rFonts w:ascii="Times New Roman" w:hAnsi="Times New Roman"/>
          <w:bCs/>
          <w:sz w:val="20"/>
          <w:szCs w:val="20"/>
        </w:rPr>
        <w:t>октября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2015 г. по 10 </w:t>
      </w:r>
      <w:r w:rsidR="00002A3F">
        <w:rPr>
          <w:rFonts w:ascii="Times New Roman" w:hAnsi="Times New Roman"/>
          <w:bCs/>
          <w:sz w:val="20"/>
          <w:szCs w:val="20"/>
        </w:rPr>
        <w:t>апреля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201</w:t>
      </w:r>
      <w:r w:rsidR="000B2738">
        <w:rPr>
          <w:rFonts w:ascii="Times New Roman" w:hAnsi="Times New Roman"/>
          <w:bCs/>
          <w:sz w:val="20"/>
          <w:szCs w:val="20"/>
        </w:rPr>
        <w:t>7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г.</w:t>
      </w:r>
      <w:r w:rsidR="000968DC" w:rsidRPr="00D846A1">
        <w:rPr>
          <w:rFonts w:ascii="Times New Roman" w:hAnsi="Times New Roman"/>
          <w:bCs/>
          <w:sz w:val="20"/>
          <w:szCs w:val="20"/>
        </w:rPr>
        <w:t xml:space="preserve"> </w:t>
      </w:r>
    </w:p>
    <w:p w:rsidR="00635C18" w:rsidRDefault="00635C1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921E98" w:rsidRDefault="00921E9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1E98" w:rsidRDefault="00921E9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1E98" w:rsidRDefault="00921E9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 xml:space="preserve">3.2.6. Сведения о деятельности отдельных категорий эмитентов </w:t>
      </w:r>
      <w:bookmarkEnd w:id="30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Эмитент не является акционерным инвестиционным фондом, страховой или кредитной организацией, ипотечным агентом.</w:t>
      </w:r>
    </w:p>
    <w:p w:rsidR="00E91BE6" w:rsidRPr="00FF4CCB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1" w:name="_Toc380133683"/>
      <w:r w:rsidRPr="00FF4CCB">
        <w:rPr>
          <w:rFonts w:ascii="Times New Roman" w:hAnsi="Times New Roman"/>
          <w:b/>
          <w:bCs/>
          <w:sz w:val="20"/>
          <w:szCs w:val="20"/>
        </w:rPr>
        <w:t>3.2.7. Дополнительные сведения об эмитентах, основной деятельностью которых является добыча полезных ископаемых</w:t>
      </w:r>
      <w:bookmarkEnd w:id="31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Основной деятельностью эмитента не является добыча полезных ископаемых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2" w:name="_Toc380133684"/>
      <w:r w:rsidRPr="00FF4CCB">
        <w:rPr>
          <w:rFonts w:ascii="Times New Roman" w:hAnsi="Times New Roman"/>
          <w:b/>
          <w:bCs/>
          <w:sz w:val="20"/>
          <w:szCs w:val="20"/>
        </w:rPr>
        <w:t>3.2.8. Дополнительные требования к эмитентам, основной деятельностью которых является оказание услуг связи</w:t>
      </w:r>
      <w:bookmarkEnd w:id="32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Основной деятельностью эмитента не является оказание услуг связи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3" w:name="_Toc380133685"/>
      <w:r w:rsidRPr="00FF4CCB">
        <w:rPr>
          <w:rFonts w:ascii="Times New Roman" w:hAnsi="Times New Roman"/>
          <w:b/>
          <w:bCs/>
          <w:sz w:val="20"/>
          <w:szCs w:val="20"/>
        </w:rPr>
        <w:t>3.3. Планы будущей деятельности эмитента</w:t>
      </w:r>
      <w:bookmarkEnd w:id="33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4" w:name="_Toc380133686"/>
      <w:r w:rsidRPr="00FF4CCB">
        <w:rPr>
          <w:rFonts w:ascii="Times New Roman" w:hAnsi="Times New Roman"/>
          <w:bCs/>
          <w:sz w:val="20"/>
          <w:szCs w:val="20"/>
        </w:rPr>
        <w:t>В составе информации о будущей деятельности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Pr="00FF4CCB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3.4. Участие эмитента в банковских группах, банковских холдингах, холдингах и ассоциациях</w:t>
      </w:r>
      <w:bookmarkEnd w:id="34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состоит в банковских группах, банковских холдингах, холдингах и ассоциациях.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5" w:name="_Toc380133687"/>
      <w:r w:rsidRPr="00FF4CCB">
        <w:rPr>
          <w:rFonts w:ascii="Times New Roman" w:hAnsi="Times New Roman"/>
          <w:b/>
          <w:bCs/>
          <w:sz w:val="20"/>
          <w:szCs w:val="20"/>
        </w:rPr>
        <w:t>3.5. Подконтрольные эмитенту организации, имеющие для него существенное значение</w:t>
      </w:r>
      <w:bookmarkEnd w:id="35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E16030" w:rsidRDefault="00E91BE6" w:rsidP="00002A3F">
      <w:pPr>
        <w:jc w:val="both"/>
        <w:rPr>
          <w:rFonts w:ascii="Times New Roman" w:hAnsi="Times New Roman"/>
          <w:bCs/>
          <w:sz w:val="20"/>
          <w:szCs w:val="20"/>
        </w:rPr>
      </w:pPr>
      <w:bookmarkStart w:id="36" w:name="_Toc380133688"/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002A3F" w:rsidRPr="00080E53">
        <w:rPr>
          <w:rFonts w:ascii="Times New Roman" w:hAnsi="Times New Roman"/>
          <w:bCs/>
          <w:sz w:val="20"/>
          <w:szCs w:val="20"/>
        </w:rPr>
        <w:t>Подконтрольных организаций, оказывающих существенное значение на хозяйственную или иную деятельность у ПАО «Муссон» не имеется.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  <w:bookmarkEnd w:id="36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138DD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7" w:name="_Toc380133689"/>
      <w:r w:rsidRPr="00FF4CCB">
        <w:rPr>
          <w:rFonts w:ascii="Times New Roman" w:hAnsi="Times New Roman"/>
          <w:b/>
          <w:bCs/>
          <w:sz w:val="20"/>
          <w:szCs w:val="20"/>
        </w:rPr>
        <w:t>3.6.1. Основные средств</w:t>
      </w:r>
      <w:bookmarkEnd w:id="37"/>
      <w:r w:rsidR="003C4E1D" w:rsidRPr="00FF4CCB">
        <w:rPr>
          <w:rFonts w:ascii="Times New Roman" w:hAnsi="Times New Roman"/>
          <w:b/>
          <w:bCs/>
          <w:sz w:val="20"/>
          <w:szCs w:val="20"/>
        </w:rPr>
        <w:t>а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022C2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2022C2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не включается</w:t>
      </w:r>
    </w:p>
    <w:p w:rsidR="008D2A6A" w:rsidRPr="00FF4CCB" w:rsidRDefault="008D2A6A" w:rsidP="00FF4CCB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38" w:name="_Toc380133690"/>
      <w:r w:rsidRPr="00FF4CCB">
        <w:rPr>
          <w:rFonts w:ascii="Times New Roman" w:hAnsi="Times New Roman"/>
          <w:b/>
          <w:bCs/>
          <w:sz w:val="20"/>
          <w:szCs w:val="20"/>
        </w:rPr>
        <w:t xml:space="preserve">IV. </w:t>
      </w:r>
      <w:r w:rsidR="00D310B4" w:rsidRPr="00FF4CCB">
        <w:rPr>
          <w:rFonts w:ascii="Times New Roman" w:hAnsi="Times New Roman"/>
          <w:b/>
          <w:bCs/>
          <w:sz w:val="20"/>
          <w:szCs w:val="20"/>
        </w:rPr>
        <w:t>СВЕДЕНИЯ О ФИНАНСОВО-ХОЗЯЙСТВЕННОЙ ДЕЯТЕЛЬНОСТИ ЭМИТЕНТА</w:t>
      </w:r>
      <w:bookmarkEnd w:id="38"/>
    </w:p>
    <w:p w:rsidR="00A262A6" w:rsidRPr="00FF4CCB" w:rsidRDefault="00A262A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9" w:name="_Toc380133691"/>
      <w:r w:rsidRPr="00FF4CCB">
        <w:rPr>
          <w:rFonts w:ascii="Times New Roman" w:hAnsi="Times New Roman"/>
          <w:b/>
          <w:bCs/>
          <w:sz w:val="20"/>
          <w:szCs w:val="20"/>
        </w:rPr>
        <w:t>4.1. Результаты финансово-хозяйственной деятельности эмитента</w:t>
      </w:r>
      <w:bookmarkEnd w:id="39"/>
    </w:p>
    <w:p w:rsidR="00A262A6" w:rsidRPr="00FF4CCB" w:rsidRDefault="00A262A6" w:rsidP="00921E98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12593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A12593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может не включаться. Эмитент раскрывает ее по собственной инициативе.</w:t>
      </w:r>
    </w:p>
    <w:p w:rsidR="00A12593" w:rsidRPr="00FF4CCB" w:rsidRDefault="00A12593" w:rsidP="00FF4CCB">
      <w:pPr>
        <w:pStyle w:val="Standard"/>
        <w:spacing w:before="0" w:after="0"/>
      </w:pPr>
    </w:p>
    <w:p w:rsidR="0063447D" w:rsidRPr="00FF4CCB" w:rsidRDefault="00E91BE6" w:rsidP="00FF4CCB">
      <w:pPr>
        <w:pStyle w:val="Standard"/>
        <w:spacing w:before="0" w:after="0"/>
      </w:pPr>
      <w:r>
        <w:t xml:space="preserve">     </w:t>
      </w:r>
      <w:r w:rsidR="00FF3583" w:rsidRPr="00FF4CCB">
        <w:t>Показатели, характеризующие результаты финансово-хозяйственной деятельности эмитента, в том числе ее прибыльность или убыточность:</w:t>
      </w:r>
    </w:p>
    <w:p w:rsidR="00D310B4" w:rsidRPr="00FF4CCB" w:rsidRDefault="00D310B4" w:rsidP="00FF4CCB">
      <w:pPr>
        <w:pStyle w:val="Standard"/>
        <w:spacing w:before="0" w:after="0"/>
        <w:rPr>
          <w:rStyle w:val="Subst"/>
          <w:b w:val="0"/>
          <w:i w:val="0"/>
        </w:rPr>
      </w:pPr>
    </w:p>
    <w:tbl>
      <w:tblPr>
        <w:tblW w:w="8340" w:type="dxa"/>
        <w:tblInd w:w="103" w:type="dxa"/>
        <w:tblLook w:val="04A0"/>
      </w:tblPr>
      <w:tblGrid>
        <w:gridCol w:w="3880"/>
        <w:gridCol w:w="2980"/>
        <w:gridCol w:w="1480"/>
      </w:tblGrid>
      <w:tr w:rsidR="00CB17AB" w:rsidRPr="00FF4CCB" w:rsidTr="00CB17AB">
        <w:trPr>
          <w:trHeight w:val="51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Методика расчета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Значение показателя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 чистой прибыли,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Выручка от продаж)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BD0F16" w:rsidP="00002A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39,1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Коэффициент оборачиваемости активов, раз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Выручка от продаж / Балансовая стоимость активов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BD0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5C03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002A3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D0F1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Рентабельность активов,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Балансовая стоимость активов)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5C0372" w:rsidP="00BD0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30,</w:t>
            </w:r>
            <w:r w:rsidR="00BD0F1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CB17AB" w:rsidRPr="00FF4CCB" w:rsidTr="00CB17AB">
        <w:trPr>
          <w:trHeight w:val="58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Рентабельность собственного капитала,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Капитал и резервы)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002A3F" w:rsidP="00BD0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</w:t>
            </w:r>
            <w:r w:rsidR="00BD0F1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  <w:tr w:rsidR="00CB17AB" w:rsidRPr="00FF4CCB" w:rsidTr="00CB17AB">
        <w:trPr>
          <w:trHeight w:val="76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непокрытого убытка на отчетную дату, руб.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Непокрытый убыток прошлых лет + непокрытый убыток отчетного года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B17AB" w:rsidRPr="00FF4CCB" w:rsidTr="00CB17AB">
        <w:trPr>
          <w:trHeight w:val="76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Соотношение непокрытого убытка на отчетную дату и балансовой стоимости активов,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(Сумма непокрытого убытка на отчетную дату / Балансовая стоимость активов)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CB17AB" w:rsidRPr="00FF4CCB" w:rsidRDefault="00CB17AB" w:rsidP="00FF4CCB">
      <w:pPr>
        <w:pStyle w:val="Standard"/>
        <w:spacing w:before="0" w:after="0"/>
      </w:pPr>
    </w:p>
    <w:p w:rsidR="00CB17AB" w:rsidRPr="00FF4CCB" w:rsidRDefault="00E91BE6" w:rsidP="00921E98">
      <w:pPr>
        <w:pStyle w:val="Standard"/>
        <w:spacing w:before="0" w:after="0"/>
        <w:jc w:val="both"/>
      </w:pPr>
      <w:r>
        <w:t xml:space="preserve">     </w:t>
      </w:r>
      <w:r w:rsidR="00FF3583" w:rsidRPr="00FF4CCB">
        <w:t>Исходя из приведенных данных, можно сделать вывод о стабильной прибыльной работе эмитента за отчетный период. Все показатели соответствуют, либо превышают норму, что указывает на устойчивое положение предприятия, стабильный доход от деятельности</w:t>
      </w:r>
      <w:r w:rsidR="004603B2" w:rsidRPr="00FF4CCB">
        <w:t>, эффективное использование имеющихся в распоряжении предприятия активов для извлечения прибыли.</w:t>
      </w:r>
    </w:p>
    <w:p w:rsidR="00FF3583" w:rsidRPr="00FF4CCB" w:rsidRDefault="00FF3583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0" w:name="_Toc380133692"/>
      <w:r w:rsidRPr="00FF4CCB">
        <w:rPr>
          <w:rFonts w:ascii="Times New Roman" w:hAnsi="Times New Roman"/>
          <w:b/>
          <w:bCs/>
          <w:sz w:val="20"/>
          <w:szCs w:val="20"/>
        </w:rPr>
        <w:t>4.2. Ликвидность эмитента, достаточность капитала и оборотных средств</w:t>
      </w:r>
      <w:bookmarkEnd w:id="40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CB1CD9" w:rsidRPr="00FF4CCB">
        <w:rPr>
          <w:rStyle w:val="Subst"/>
          <w:b w:val="0"/>
          <w:i w:val="0"/>
        </w:rPr>
        <w:t>10.10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3D10E0" w:rsidRPr="00FF4CCB" w:rsidRDefault="003D10E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1" w:name="_Toc380133693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4.3. Финансовые вложения эмитента</w:t>
      </w:r>
      <w:bookmarkEnd w:id="41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E91BE6" w:rsidP="00921E98">
      <w:pPr>
        <w:pStyle w:val="Standard"/>
        <w:spacing w:before="0" w:after="0"/>
        <w:jc w:val="both"/>
        <w:rPr>
          <w:rStyle w:val="Subst"/>
          <w:b w:val="0"/>
          <w:i w:val="0"/>
        </w:rPr>
      </w:pPr>
      <w:bookmarkStart w:id="42" w:name="_Toc380133694"/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</w:t>
      </w:r>
      <w:r w:rsidR="00CB1CD9" w:rsidRPr="00FF4CCB">
        <w:rPr>
          <w:rStyle w:val="Subst"/>
          <w:b w:val="0"/>
          <w:i w:val="0"/>
        </w:rPr>
        <w:t>енных бумаг, на основании п. 10.10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D310B4" w:rsidRPr="00FF4CCB" w:rsidRDefault="00D310B4" w:rsidP="00FF4CCB">
      <w:pPr>
        <w:pStyle w:val="Standard"/>
        <w:spacing w:before="0" w:after="0"/>
        <w:rPr>
          <w:b/>
          <w:i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4.4. Нематериальные активы эмитента</w:t>
      </w:r>
      <w:bookmarkEnd w:id="42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46456" w:rsidRPr="00FF4CCB" w:rsidRDefault="00E91BE6" w:rsidP="00921E98">
      <w:pPr>
        <w:pStyle w:val="Standard"/>
        <w:spacing w:before="0" w:after="0"/>
        <w:jc w:val="both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146456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 информация эмитентом в ежеквартальный отчет не включается</w:t>
      </w:r>
    </w:p>
    <w:p w:rsidR="00146456" w:rsidRPr="00FF4CCB" w:rsidRDefault="0014645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3" w:name="_Toc380133695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  <w:bookmarkEnd w:id="43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262A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FF4CCB">
        <w:rPr>
          <w:rFonts w:ascii="Times New Roman" w:hAnsi="Times New Roman"/>
          <w:bCs/>
          <w:sz w:val="20"/>
          <w:szCs w:val="20"/>
        </w:rPr>
        <w:t>В составе информации о политике и расходах эмитента в области научно-технического развития, в отношении лицензий и патентов, новых разработок и исследований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Pr="00FF4CCB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4" w:name="_Toc380133696"/>
      <w:r w:rsidRPr="00FF4CCB">
        <w:rPr>
          <w:rFonts w:ascii="Times New Roman" w:hAnsi="Times New Roman"/>
          <w:b/>
          <w:bCs/>
          <w:sz w:val="20"/>
          <w:szCs w:val="20"/>
        </w:rPr>
        <w:t>4.6. Анализ тенденций развития в сфере основной деятельности эмитента</w:t>
      </w:r>
      <w:bookmarkEnd w:id="44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5" w:name="_Toc380133697"/>
      <w:r>
        <w:rPr>
          <w:rFonts w:ascii="Times New Roman" w:hAnsi="Times New Roman"/>
          <w:b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об анализе тенденций развития в сфере основной деятельности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7B0D8D" w:rsidRPr="00532350" w:rsidRDefault="007B0D8D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4.7 Анализ факторов и условий, влияющих на деятельность эмитента</w:t>
      </w:r>
      <w:bookmarkEnd w:id="45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6" w:name="_Toc380133698"/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об анализе факторов и условий, влияющих на деятельность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4.8. Конкуренты эмитента</w:t>
      </w:r>
      <w:bookmarkEnd w:id="46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E91BE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7" w:name="_Toc380133699"/>
      <w:r w:rsidRPr="00FF4CCB">
        <w:rPr>
          <w:rFonts w:ascii="Times New Roman" w:hAnsi="Times New Roman"/>
          <w:bCs/>
          <w:sz w:val="20"/>
          <w:szCs w:val="20"/>
        </w:rPr>
        <w:t>В составе информации о конкурентах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  <w:bookmarkEnd w:id="47"/>
    </w:p>
    <w:p w:rsidR="00A262A6" w:rsidRDefault="00A262A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48" w:name="sub_1351"/>
      <w:r w:rsidRPr="00FF4CCB">
        <w:rPr>
          <w:rFonts w:ascii="Times New Roman" w:hAnsi="Times New Roman"/>
          <w:b/>
          <w:sz w:val="20"/>
          <w:szCs w:val="20"/>
        </w:rPr>
        <w:t>5.1. Сведения о структуре и компетенции органов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48"/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 структуре и компетенции органов управления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49" w:name="sub_1352"/>
      <w:r w:rsidRPr="00FF4CCB">
        <w:rPr>
          <w:rFonts w:ascii="Times New Roman" w:hAnsi="Times New Roman"/>
          <w:b/>
          <w:sz w:val="20"/>
          <w:szCs w:val="20"/>
        </w:rPr>
        <w:t>5.2. Информация о лицах, входящих в состав органов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0372B" w:rsidRDefault="00D0372B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</w:t>
      </w:r>
      <w:r w:rsidR="00B153C0" w:rsidRPr="00FF4CCB">
        <w:rPr>
          <w:rFonts w:ascii="Times New Roman" w:hAnsi="Times New Roman"/>
          <w:b/>
          <w:sz w:val="20"/>
          <w:szCs w:val="20"/>
        </w:rPr>
        <w:t>2.1. Состав совета директоров (</w:t>
      </w:r>
      <w:r w:rsidRPr="00FF4CCB">
        <w:rPr>
          <w:rFonts w:ascii="Times New Roman" w:hAnsi="Times New Roman"/>
          <w:b/>
          <w:sz w:val="20"/>
          <w:szCs w:val="20"/>
        </w:rPr>
        <w:t>наблюдательного совета)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49"/>
    <w:p w:rsidR="00D91241" w:rsidRPr="00FF4CCB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Наблюдательный совет в составе:</w:t>
      </w:r>
    </w:p>
    <w:p w:rsidR="00D91241" w:rsidRPr="00FF4CCB" w:rsidRDefault="00BD0F16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>
        <w:rPr>
          <w:rFonts w:ascii="Times New Roman" w:hAnsi="Times New Roman"/>
          <w:b/>
          <w:i/>
          <w:sz w:val="20"/>
          <w:szCs w:val="20"/>
        </w:rPr>
        <w:t>Кожеватов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Игорь Олегович</w:t>
      </w:r>
      <w:r w:rsidR="00D91241" w:rsidRPr="00FF4CCB">
        <w:rPr>
          <w:rFonts w:ascii="Times New Roman" w:hAnsi="Times New Roman"/>
          <w:i/>
          <w:sz w:val="20"/>
          <w:szCs w:val="20"/>
        </w:rPr>
        <w:t xml:space="preserve"> – председатель Наблюдательного совета.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BD0F16">
        <w:rPr>
          <w:rFonts w:ascii="Times New Roman" w:hAnsi="Times New Roman"/>
          <w:sz w:val="20"/>
          <w:szCs w:val="20"/>
        </w:rPr>
        <w:t>88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высшее – </w:t>
      </w:r>
      <w:r w:rsidR="00033D41">
        <w:rPr>
          <w:rFonts w:ascii="Times New Roman" w:hAnsi="Times New Roman"/>
          <w:sz w:val="20"/>
          <w:szCs w:val="20"/>
        </w:rPr>
        <w:t>техническое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 xml:space="preserve">С </w:t>
      </w:r>
      <w:r w:rsidR="006E31EE" w:rsidRPr="006E31EE">
        <w:rPr>
          <w:rFonts w:ascii="Times New Roman" w:hAnsi="Times New Roman"/>
          <w:sz w:val="20"/>
          <w:szCs w:val="20"/>
        </w:rPr>
        <w:t xml:space="preserve">18.09.2014 </w:t>
      </w:r>
      <w:r w:rsidRPr="006E31EE">
        <w:rPr>
          <w:rFonts w:ascii="Times New Roman" w:hAnsi="Times New Roman"/>
          <w:sz w:val="20"/>
          <w:szCs w:val="20"/>
        </w:rPr>
        <w:t xml:space="preserve"> г. и </w:t>
      </w:r>
      <w:r w:rsidRPr="00FF4CCB">
        <w:rPr>
          <w:rFonts w:ascii="Times New Roman" w:hAnsi="Times New Roman"/>
          <w:sz w:val="20"/>
          <w:szCs w:val="20"/>
        </w:rPr>
        <w:t xml:space="preserve">по настоящее время занимает должность </w:t>
      </w:r>
      <w:r w:rsidR="00033D41">
        <w:rPr>
          <w:rFonts w:ascii="Times New Roman" w:hAnsi="Times New Roman"/>
          <w:sz w:val="20"/>
          <w:szCs w:val="20"/>
        </w:rPr>
        <w:t>помощника генерального директора</w:t>
      </w:r>
      <w:r w:rsidRPr="00FF4CCB">
        <w:rPr>
          <w:rFonts w:ascii="Times New Roman" w:hAnsi="Times New Roman"/>
          <w:sz w:val="20"/>
          <w:szCs w:val="20"/>
        </w:rPr>
        <w:t xml:space="preserve"> ПАО «Муссон».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Является акционером ПАО «Муссон», количество акций </w:t>
      </w:r>
      <w:r w:rsidR="00D05DD4" w:rsidRPr="00D05DD4">
        <w:rPr>
          <w:rFonts w:ascii="Times New Roman" w:hAnsi="Times New Roman"/>
          <w:sz w:val="20"/>
          <w:szCs w:val="20"/>
        </w:rPr>
        <w:t>160</w:t>
      </w:r>
      <w:r w:rsidRPr="00FF4CCB">
        <w:rPr>
          <w:rFonts w:ascii="Times New Roman" w:hAnsi="Times New Roman"/>
          <w:sz w:val="20"/>
          <w:szCs w:val="20"/>
        </w:rPr>
        <w:t xml:space="preserve">, доля в уставном капитале  </w:t>
      </w:r>
      <w:r w:rsidRPr="00D05DD4">
        <w:rPr>
          <w:rFonts w:ascii="Times New Roman" w:hAnsi="Times New Roman"/>
          <w:sz w:val="20"/>
          <w:szCs w:val="20"/>
        </w:rPr>
        <w:t>0,0</w:t>
      </w:r>
      <w:r w:rsidR="00D05DD4" w:rsidRPr="00D05DD4">
        <w:rPr>
          <w:rFonts w:ascii="Times New Roman" w:hAnsi="Times New Roman"/>
          <w:sz w:val="20"/>
          <w:szCs w:val="20"/>
        </w:rPr>
        <w:t>00</w:t>
      </w:r>
      <w:r w:rsidRPr="00D05DD4">
        <w:rPr>
          <w:rFonts w:ascii="Times New Roman" w:hAnsi="Times New Roman"/>
          <w:sz w:val="20"/>
          <w:szCs w:val="20"/>
        </w:rPr>
        <w:t>7 %.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</w:t>
      </w:r>
      <w:r w:rsidR="00033D41">
        <w:rPr>
          <w:rFonts w:ascii="Times New Roman" w:hAnsi="Times New Roman"/>
          <w:sz w:val="20"/>
          <w:szCs w:val="20"/>
        </w:rPr>
        <w:t>ой ответственности не привлекался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Лапочкин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 Андрей Альбертович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секретарь Наблюдательного совета.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среднее профессиональное.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 настоящее время занимает должность инженера по ремонту ПАО «Муссон». 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5D5E28" w:rsidRPr="00FF4CCB" w:rsidRDefault="005D5E2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5D5E28" w:rsidRPr="00FF4CCB" w:rsidRDefault="005D5E2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Юрика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Татьяна Григорьевна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- 1957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– высшее, финансы и кредит.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Индивидуальны предприниматель с 2009г.  по 2014 год.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Является акционером ПАО «Муссон», доля участия в Уставном капитале ПАО «Муссон»  24,5 %, количество акций 5346635 штук.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Не имеет доли участия  в зависимых обществах и дочерних предприятиях.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</w:t>
      </w:r>
      <w:r w:rsidR="00795C7E" w:rsidRPr="00FF4CCB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>не занимала.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795C7E" w:rsidRPr="00FF4CCB" w:rsidRDefault="00795C7E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Цымбал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Сергей Владимирович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D6549B" w:rsidRPr="00FF4CCB">
        <w:rPr>
          <w:rFonts w:ascii="Times New Roman" w:hAnsi="Times New Roman"/>
          <w:sz w:val="20"/>
          <w:szCs w:val="20"/>
        </w:rPr>
        <w:t>70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</w:t>
      </w:r>
      <w:r w:rsidR="00D6549B" w:rsidRPr="00FF4CCB">
        <w:rPr>
          <w:rFonts w:ascii="Times New Roman" w:hAnsi="Times New Roman"/>
          <w:sz w:val="20"/>
          <w:szCs w:val="20"/>
        </w:rPr>
        <w:t>высшее – медицинское и педагогическое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С 2010 г.  по </w:t>
      </w:r>
      <w:r w:rsidR="00D6549B" w:rsidRPr="00FF4CCB">
        <w:rPr>
          <w:rFonts w:ascii="Times New Roman" w:hAnsi="Times New Roman"/>
          <w:sz w:val="20"/>
          <w:szCs w:val="20"/>
        </w:rPr>
        <w:t xml:space="preserve"> 17.10.2012 года -  начальник коммерческого отдела ЗАО «Харьковметалл-2», </w:t>
      </w:r>
      <w:r w:rsidR="008603A4" w:rsidRPr="00FF4CCB">
        <w:rPr>
          <w:rFonts w:ascii="Times New Roman" w:hAnsi="Times New Roman"/>
          <w:sz w:val="20"/>
          <w:szCs w:val="20"/>
        </w:rPr>
        <w:t>с 04.12.2012 года и по настоящее время  - директор ООО ПКФ «</w:t>
      </w:r>
      <w:proofErr w:type="spellStart"/>
      <w:r w:rsidR="008603A4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8603A4" w:rsidRPr="00FF4CCB">
        <w:rPr>
          <w:rFonts w:ascii="Times New Roman" w:hAnsi="Times New Roman"/>
          <w:sz w:val="20"/>
          <w:szCs w:val="20"/>
        </w:rPr>
        <w:t>» и по совместительству</w:t>
      </w:r>
      <w:r w:rsidR="00A12FF7">
        <w:rPr>
          <w:rFonts w:ascii="Times New Roman" w:hAnsi="Times New Roman"/>
          <w:sz w:val="20"/>
          <w:szCs w:val="20"/>
        </w:rPr>
        <w:t>,</w:t>
      </w:r>
      <w:r w:rsidR="008603A4" w:rsidRPr="00FF4CCB">
        <w:rPr>
          <w:rFonts w:ascii="Times New Roman" w:hAnsi="Times New Roman"/>
          <w:sz w:val="20"/>
          <w:szCs w:val="20"/>
        </w:rPr>
        <w:t xml:space="preserve"> с 2014 года – директор  ООО «</w:t>
      </w:r>
      <w:proofErr w:type="spellStart"/>
      <w:r w:rsidR="008603A4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8603A4" w:rsidRPr="00FF4CCB">
        <w:rPr>
          <w:rFonts w:ascii="Times New Roman" w:hAnsi="Times New Roman"/>
          <w:sz w:val="20"/>
          <w:szCs w:val="20"/>
        </w:rPr>
        <w:t>».</w:t>
      </w:r>
      <w:r w:rsidRPr="00FF4CCB">
        <w:rPr>
          <w:rFonts w:ascii="Times New Roman" w:hAnsi="Times New Roman"/>
          <w:sz w:val="20"/>
          <w:szCs w:val="20"/>
        </w:rPr>
        <w:t xml:space="preserve"> 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</w:p>
    <w:p w:rsidR="00921E98" w:rsidRDefault="00921E9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921E98" w:rsidRDefault="00921E9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lastRenderedPageBreak/>
        <w:t>Митрофанов Алексей Иванович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4F1B9F" w:rsidRPr="00FF4CCB">
        <w:rPr>
          <w:rFonts w:ascii="Times New Roman" w:hAnsi="Times New Roman"/>
          <w:sz w:val="20"/>
          <w:szCs w:val="20"/>
        </w:rPr>
        <w:t>56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 техническое.</w:t>
      </w:r>
    </w:p>
    <w:p w:rsidR="001876F4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</w:t>
      </w:r>
      <w:r w:rsidR="00A12FF7">
        <w:rPr>
          <w:rFonts w:ascii="Times New Roman" w:hAnsi="Times New Roman"/>
          <w:sz w:val="20"/>
          <w:szCs w:val="20"/>
        </w:rPr>
        <w:t xml:space="preserve"> настоящее время</w:t>
      </w:r>
      <w:r w:rsidRPr="00FF4CCB">
        <w:rPr>
          <w:rFonts w:ascii="Times New Roman" w:hAnsi="Times New Roman"/>
          <w:sz w:val="20"/>
          <w:szCs w:val="20"/>
        </w:rPr>
        <w:t xml:space="preserve"> занима</w:t>
      </w:r>
      <w:r w:rsidR="00A12FF7">
        <w:rPr>
          <w:rFonts w:ascii="Times New Roman" w:hAnsi="Times New Roman"/>
          <w:sz w:val="20"/>
          <w:szCs w:val="20"/>
        </w:rPr>
        <w:t>ет</w:t>
      </w:r>
      <w:r w:rsidRPr="00FF4CCB">
        <w:rPr>
          <w:rFonts w:ascii="Times New Roman" w:hAnsi="Times New Roman"/>
          <w:sz w:val="20"/>
          <w:szCs w:val="20"/>
        </w:rPr>
        <w:t xml:space="preserve"> должность </w:t>
      </w:r>
      <w:r w:rsidR="001876F4" w:rsidRPr="00FF4CCB">
        <w:rPr>
          <w:rFonts w:ascii="Times New Roman" w:hAnsi="Times New Roman"/>
          <w:sz w:val="20"/>
          <w:szCs w:val="20"/>
        </w:rPr>
        <w:t xml:space="preserve">заместителя генерального </w:t>
      </w:r>
      <w:r w:rsidRPr="00FF4CCB">
        <w:rPr>
          <w:rFonts w:ascii="Times New Roman" w:hAnsi="Times New Roman"/>
          <w:sz w:val="20"/>
          <w:szCs w:val="20"/>
        </w:rPr>
        <w:t xml:space="preserve"> директора ПАО « Муссон».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>Семенов Николай Ефимович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4F1B9F" w:rsidRPr="00FF4CCB">
        <w:rPr>
          <w:rFonts w:ascii="Times New Roman" w:hAnsi="Times New Roman"/>
          <w:sz w:val="20"/>
          <w:szCs w:val="20"/>
        </w:rPr>
        <w:t>45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</w:t>
      </w:r>
      <w:r w:rsidR="004F1B9F" w:rsidRPr="00FF4CCB">
        <w:rPr>
          <w:rFonts w:ascii="Times New Roman" w:hAnsi="Times New Roman"/>
          <w:sz w:val="20"/>
          <w:szCs w:val="20"/>
        </w:rPr>
        <w:t>высшее техническое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1876F4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С 2010 г. </w:t>
      </w:r>
      <w:r w:rsidR="00A12FF7">
        <w:rPr>
          <w:rFonts w:ascii="Times New Roman" w:hAnsi="Times New Roman"/>
          <w:sz w:val="20"/>
          <w:szCs w:val="20"/>
        </w:rPr>
        <w:t xml:space="preserve"> и по настоящее время </w:t>
      </w:r>
      <w:r w:rsidRPr="00FF4CCB">
        <w:rPr>
          <w:rFonts w:ascii="Times New Roman" w:hAnsi="Times New Roman"/>
          <w:sz w:val="20"/>
          <w:szCs w:val="20"/>
        </w:rPr>
        <w:t xml:space="preserve"> занимает должность </w:t>
      </w:r>
      <w:r w:rsidR="004F1B9F" w:rsidRPr="00FF4CCB">
        <w:rPr>
          <w:rFonts w:ascii="Times New Roman" w:hAnsi="Times New Roman"/>
          <w:sz w:val="20"/>
          <w:szCs w:val="20"/>
        </w:rPr>
        <w:t xml:space="preserve"> заместителя генерального директора ПАО «Муссон»</w:t>
      </w:r>
      <w:r w:rsidRPr="00FF4CCB">
        <w:rPr>
          <w:rFonts w:ascii="Times New Roman" w:hAnsi="Times New Roman"/>
          <w:sz w:val="20"/>
          <w:szCs w:val="20"/>
        </w:rPr>
        <w:t xml:space="preserve">.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является акционером ПАО «Муссон», </w:t>
      </w:r>
      <w:r w:rsidR="002D50CC" w:rsidRPr="00FF4CCB">
        <w:rPr>
          <w:rFonts w:ascii="Times New Roman" w:hAnsi="Times New Roman"/>
          <w:sz w:val="20"/>
          <w:szCs w:val="20"/>
        </w:rPr>
        <w:t xml:space="preserve">2622 акции, </w:t>
      </w:r>
      <w:r w:rsidRPr="00FF4CCB">
        <w:rPr>
          <w:rFonts w:ascii="Times New Roman" w:hAnsi="Times New Roman"/>
          <w:sz w:val="20"/>
          <w:szCs w:val="20"/>
        </w:rPr>
        <w:t xml:space="preserve"> имеет дол</w:t>
      </w:r>
      <w:r w:rsidR="00546101" w:rsidRPr="00FF4CCB">
        <w:rPr>
          <w:rFonts w:ascii="Times New Roman" w:hAnsi="Times New Roman"/>
          <w:sz w:val="20"/>
          <w:szCs w:val="20"/>
        </w:rPr>
        <w:t>ю</w:t>
      </w:r>
      <w:r w:rsidRPr="00FF4CCB">
        <w:rPr>
          <w:rFonts w:ascii="Times New Roman" w:hAnsi="Times New Roman"/>
          <w:sz w:val="20"/>
          <w:szCs w:val="20"/>
        </w:rPr>
        <w:t xml:space="preserve"> в Уставном капитале Общества</w:t>
      </w:r>
      <w:r w:rsidR="00546101" w:rsidRPr="00FF4CCB">
        <w:rPr>
          <w:rFonts w:ascii="Times New Roman" w:hAnsi="Times New Roman"/>
          <w:sz w:val="20"/>
          <w:szCs w:val="20"/>
        </w:rPr>
        <w:t xml:space="preserve"> </w:t>
      </w:r>
      <w:r w:rsidR="002D50CC" w:rsidRPr="00FF4CCB">
        <w:rPr>
          <w:rFonts w:ascii="Times New Roman" w:hAnsi="Times New Roman"/>
          <w:sz w:val="20"/>
          <w:szCs w:val="20"/>
        </w:rPr>
        <w:t>–</w:t>
      </w:r>
      <w:r w:rsidR="00546101" w:rsidRPr="00FF4CCB">
        <w:rPr>
          <w:rFonts w:ascii="Times New Roman" w:hAnsi="Times New Roman"/>
          <w:sz w:val="20"/>
          <w:szCs w:val="20"/>
        </w:rPr>
        <w:t xml:space="preserve"> </w:t>
      </w:r>
      <w:r w:rsidR="002D50CC" w:rsidRPr="00FF4CCB">
        <w:rPr>
          <w:rFonts w:ascii="Times New Roman" w:hAnsi="Times New Roman"/>
          <w:sz w:val="20"/>
          <w:szCs w:val="20"/>
        </w:rPr>
        <w:t>0,012%.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546101" w:rsidRPr="00FF4CCB" w:rsidRDefault="0054610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>Плотка Владимир Григорьевич</w:t>
      </w:r>
      <w:r w:rsidRPr="00FF4CCB">
        <w:rPr>
          <w:rFonts w:ascii="Times New Roman" w:hAnsi="Times New Roman"/>
          <w:b/>
          <w:sz w:val="20"/>
          <w:szCs w:val="20"/>
        </w:rPr>
        <w:t xml:space="preserve"> – </w:t>
      </w:r>
      <w:r w:rsidRPr="00FF4CCB">
        <w:rPr>
          <w:rFonts w:ascii="Times New Roman" w:hAnsi="Times New Roman"/>
          <w:i/>
          <w:sz w:val="20"/>
          <w:szCs w:val="20"/>
        </w:rPr>
        <w:t>член Наблюдательного совета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2009 г. и  по настоящее время – генеральный директор ПАО «Муссон».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Является акционером ПАО «Муссон», доля участия в Уставном капитале ПАО «Муссон»  34,06 %,  количество акций 7433332 штук.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Доля участия   в зависимом обществе   ООО ПКФ «</w:t>
      </w:r>
      <w:proofErr w:type="spellStart"/>
      <w:r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Pr="00FF4CCB">
        <w:rPr>
          <w:rFonts w:ascii="Times New Roman" w:hAnsi="Times New Roman"/>
          <w:sz w:val="20"/>
          <w:szCs w:val="20"/>
        </w:rPr>
        <w:t>»  60,8  процентов в Уставном капитале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 и уголовной ответственности в соответствии с Законодательством Российской Федерации не привлекался.</w:t>
      </w:r>
    </w:p>
    <w:p w:rsidR="001876F4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A12FF7" w:rsidRPr="00FF4CCB" w:rsidRDefault="00A12FF7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546101" w:rsidRPr="00FF4CCB" w:rsidRDefault="0054610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D0372B" w:rsidRPr="00FF4CCB">
        <w:rPr>
          <w:rFonts w:ascii="Times New Roman" w:hAnsi="Times New Roman"/>
          <w:b/>
          <w:sz w:val="20"/>
          <w:szCs w:val="20"/>
        </w:rPr>
        <w:t>5.2.2. Информация о единоличном и</w:t>
      </w:r>
      <w:r w:rsidRPr="00FF4CCB">
        <w:rPr>
          <w:rFonts w:ascii="Times New Roman" w:hAnsi="Times New Roman"/>
          <w:b/>
          <w:sz w:val="20"/>
          <w:szCs w:val="20"/>
        </w:rPr>
        <w:t>сполнительн</w:t>
      </w:r>
      <w:r w:rsidR="00D0372B" w:rsidRPr="00FF4CCB">
        <w:rPr>
          <w:rFonts w:ascii="Times New Roman" w:hAnsi="Times New Roman"/>
          <w:b/>
          <w:sz w:val="20"/>
          <w:szCs w:val="20"/>
        </w:rPr>
        <w:t xml:space="preserve">ом </w:t>
      </w:r>
      <w:r w:rsidRPr="00FF4CCB">
        <w:rPr>
          <w:rFonts w:ascii="Times New Roman" w:hAnsi="Times New Roman"/>
          <w:b/>
          <w:sz w:val="20"/>
          <w:szCs w:val="20"/>
        </w:rPr>
        <w:t xml:space="preserve"> орган</w:t>
      </w:r>
      <w:r w:rsidR="00D0372B" w:rsidRPr="00FF4CCB">
        <w:rPr>
          <w:rFonts w:ascii="Times New Roman" w:hAnsi="Times New Roman"/>
          <w:b/>
          <w:sz w:val="20"/>
          <w:szCs w:val="20"/>
        </w:rPr>
        <w:t>е эмитента</w:t>
      </w:r>
      <w:r w:rsidRPr="00FF4CCB">
        <w:rPr>
          <w:rFonts w:ascii="Times New Roman" w:hAnsi="Times New Roman"/>
          <w:b/>
          <w:sz w:val="20"/>
          <w:szCs w:val="20"/>
        </w:rPr>
        <w:t>:</w:t>
      </w:r>
    </w:p>
    <w:p w:rsidR="0063447D" w:rsidRPr="00FF4CCB" w:rsidRDefault="0063447D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Плотка Владимир Григорьевич – генеральный директор ПАО «Муссон»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2009 г. и  по настоящее время – генеральный директор ПАО «Муссон».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Является акционером ПАО «Муссон», доля участия в Уставном капитале ПАО «Муссон»  34,06 %,  количество акций 7433332 штук.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Доля участия   в зависимом обществе   ООО ПКФ «</w:t>
      </w:r>
      <w:proofErr w:type="spellStart"/>
      <w:r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Pr="00FF4CCB">
        <w:rPr>
          <w:rFonts w:ascii="Times New Roman" w:hAnsi="Times New Roman"/>
          <w:sz w:val="20"/>
          <w:szCs w:val="20"/>
        </w:rPr>
        <w:t>»  60,8  процентов в Уставном капитале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 и уголовной ответственности в соответствии с Законодательством Российской Федерации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1876F4" w:rsidRPr="00FF4CCB" w:rsidRDefault="001876F4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50" w:name="sub_1353"/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5.3. Сведения о размере вознаграждения, льгот и/или компенсации расходов по каждому органу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50"/>
    <w:p w:rsidR="00D91241" w:rsidRPr="00FF4CCB" w:rsidRDefault="00E91BE6" w:rsidP="00921E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D91241" w:rsidRPr="00FF4CCB">
        <w:rPr>
          <w:rFonts w:ascii="Times New Roman" w:hAnsi="Times New Roman"/>
          <w:sz w:val="20"/>
          <w:szCs w:val="20"/>
        </w:rPr>
        <w:t>Вознаграждение за работу в Наблюдательном совете  членам Наблюдательного совета не выплачивалось.</w:t>
      </w:r>
    </w:p>
    <w:p w:rsidR="00D91241" w:rsidRDefault="00E91BE6" w:rsidP="00921E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D91241" w:rsidRPr="00FF4CCB">
        <w:rPr>
          <w:rFonts w:ascii="Times New Roman" w:hAnsi="Times New Roman"/>
          <w:sz w:val="20"/>
          <w:szCs w:val="20"/>
        </w:rPr>
        <w:t>Оплата труда генеральному директору Плотке Владимиру Григорьевичу осуществлялась в соотве</w:t>
      </w:r>
      <w:r w:rsidR="00795C7E" w:rsidRPr="00FF4CCB">
        <w:rPr>
          <w:rFonts w:ascii="Times New Roman" w:hAnsi="Times New Roman"/>
          <w:sz w:val="20"/>
          <w:szCs w:val="20"/>
        </w:rPr>
        <w:t>тствии с заключенным контрактом</w:t>
      </w:r>
      <w:r w:rsidR="00D91241" w:rsidRPr="00FF4CCB">
        <w:rPr>
          <w:rFonts w:ascii="Times New Roman" w:hAnsi="Times New Roman"/>
          <w:sz w:val="20"/>
          <w:szCs w:val="20"/>
        </w:rPr>
        <w:t>: оклад 50 000 рублей</w:t>
      </w:r>
      <w:r w:rsidR="00FF64FB" w:rsidRPr="00FF4CCB">
        <w:rPr>
          <w:rFonts w:ascii="Times New Roman" w:hAnsi="Times New Roman"/>
          <w:sz w:val="20"/>
          <w:szCs w:val="20"/>
        </w:rPr>
        <w:t>.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51" w:name="sub_1354"/>
      <w:r w:rsidRPr="00FF4CCB">
        <w:rPr>
          <w:rFonts w:ascii="Times New Roman" w:hAnsi="Times New Roman"/>
          <w:b/>
          <w:sz w:val="20"/>
          <w:szCs w:val="20"/>
        </w:rPr>
        <w:t>5.4. Сведения о структуре и компетенции органов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262A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52" w:name="sub_1355"/>
      <w:bookmarkEnd w:id="51"/>
      <w:r w:rsidRPr="00FF4CCB">
        <w:rPr>
          <w:rFonts w:ascii="Times New Roman" w:hAnsi="Times New Roman"/>
          <w:bCs/>
          <w:sz w:val="20"/>
          <w:szCs w:val="20"/>
        </w:rPr>
        <w:t>В составе информации о структуре и компетенции органов контроля за финансово-хозяйственной деятельностью 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lastRenderedPageBreak/>
        <w:t>5.5. Информация о лицах, входящих в состав органов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Состав Ревизионной комиссии:</w:t>
      </w:r>
    </w:p>
    <w:p w:rsidR="00D91241" w:rsidRPr="00FF4CCB" w:rsidRDefault="00D05DD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Тынянова Наталья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Арифовна</w:t>
      </w:r>
      <w:proofErr w:type="spellEnd"/>
      <w:r w:rsidR="00D91241" w:rsidRPr="00FF4CCB">
        <w:rPr>
          <w:rFonts w:ascii="Times New Roman" w:hAnsi="Times New Roman"/>
          <w:sz w:val="20"/>
          <w:szCs w:val="20"/>
        </w:rPr>
        <w:t xml:space="preserve">  - председатель Ревизионной комиссии.</w:t>
      </w:r>
    </w:p>
    <w:bookmarkEnd w:id="52"/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D05DD4">
        <w:rPr>
          <w:rFonts w:ascii="Times New Roman" w:hAnsi="Times New Roman"/>
          <w:sz w:val="20"/>
          <w:szCs w:val="20"/>
        </w:rPr>
        <w:t>68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6E31EE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>Образование высшее – экономическое</w:t>
      </w:r>
      <w:r w:rsidR="00E56DE7" w:rsidRPr="006E31EE">
        <w:rPr>
          <w:rFonts w:ascii="Times New Roman" w:hAnsi="Times New Roman"/>
          <w:sz w:val="20"/>
          <w:szCs w:val="20"/>
        </w:rPr>
        <w:t xml:space="preserve">, специальность </w:t>
      </w:r>
      <w:r w:rsidR="006E31EE" w:rsidRPr="006E31EE">
        <w:rPr>
          <w:rFonts w:ascii="Times New Roman" w:hAnsi="Times New Roman"/>
          <w:sz w:val="20"/>
          <w:szCs w:val="20"/>
        </w:rPr>
        <w:t>экономист.</w:t>
      </w:r>
    </w:p>
    <w:p w:rsidR="00E56DE7" w:rsidRPr="006E31EE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 xml:space="preserve">С </w:t>
      </w:r>
      <w:r w:rsidR="006E31EE" w:rsidRPr="006E31EE">
        <w:rPr>
          <w:rFonts w:ascii="Times New Roman" w:hAnsi="Times New Roman"/>
          <w:sz w:val="20"/>
          <w:szCs w:val="20"/>
        </w:rPr>
        <w:t>03.02.2015</w:t>
      </w:r>
      <w:r w:rsidRPr="006E31EE">
        <w:rPr>
          <w:rFonts w:ascii="Times New Roman" w:hAnsi="Times New Roman"/>
          <w:sz w:val="20"/>
          <w:szCs w:val="20"/>
        </w:rPr>
        <w:t xml:space="preserve"> г. </w:t>
      </w:r>
      <w:r w:rsidR="00E56DE7" w:rsidRPr="006E31EE">
        <w:rPr>
          <w:rFonts w:ascii="Times New Roman" w:hAnsi="Times New Roman"/>
          <w:sz w:val="20"/>
          <w:szCs w:val="20"/>
        </w:rPr>
        <w:t xml:space="preserve"> по </w:t>
      </w:r>
      <w:r w:rsidR="006E31EE" w:rsidRPr="006E31EE">
        <w:rPr>
          <w:rFonts w:ascii="Times New Roman" w:hAnsi="Times New Roman"/>
          <w:sz w:val="20"/>
          <w:szCs w:val="20"/>
        </w:rPr>
        <w:t>18</w:t>
      </w:r>
      <w:r w:rsidR="00E56DE7" w:rsidRPr="006E31EE">
        <w:rPr>
          <w:rFonts w:ascii="Times New Roman" w:hAnsi="Times New Roman"/>
          <w:sz w:val="20"/>
          <w:szCs w:val="20"/>
        </w:rPr>
        <w:t>.</w:t>
      </w:r>
      <w:r w:rsidR="006E31EE" w:rsidRPr="006E31EE">
        <w:rPr>
          <w:rFonts w:ascii="Times New Roman" w:hAnsi="Times New Roman"/>
          <w:sz w:val="20"/>
          <w:szCs w:val="20"/>
        </w:rPr>
        <w:t>08</w:t>
      </w:r>
      <w:r w:rsidR="00E56DE7" w:rsidRPr="006E31EE">
        <w:rPr>
          <w:rFonts w:ascii="Times New Roman" w:hAnsi="Times New Roman"/>
          <w:sz w:val="20"/>
          <w:szCs w:val="20"/>
        </w:rPr>
        <w:t>. 1</w:t>
      </w:r>
      <w:r w:rsidR="006E31EE" w:rsidRPr="006E31EE">
        <w:rPr>
          <w:rFonts w:ascii="Times New Roman" w:hAnsi="Times New Roman"/>
          <w:sz w:val="20"/>
          <w:szCs w:val="20"/>
        </w:rPr>
        <w:t>5</w:t>
      </w:r>
      <w:r w:rsidR="00E56DE7" w:rsidRPr="006E31EE">
        <w:rPr>
          <w:rFonts w:ascii="Times New Roman" w:hAnsi="Times New Roman"/>
          <w:sz w:val="20"/>
          <w:szCs w:val="20"/>
        </w:rPr>
        <w:t xml:space="preserve"> г.  г</w:t>
      </w:r>
      <w:r w:rsidR="006E31EE" w:rsidRPr="006E31EE">
        <w:rPr>
          <w:rFonts w:ascii="Times New Roman" w:hAnsi="Times New Roman"/>
          <w:sz w:val="20"/>
          <w:szCs w:val="20"/>
        </w:rPr>
        <w:t>осударственный служащий в ФБУ «Государственный региональный центр стандартизации, метрологии и исследований».</w:t>
      </w:r>
    </w:p>
    <w:p w:rsidR="00E56DE7" w:rsidRPr="00D05DD4" w:rsidRDefault="00E56DE7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D05DD4">
        <w:rPr>
          <w:rFonts w:ascii="Times New Roman" w:hAnsi="Times New Roman"/>
          <w:sz w:val="20"/>
          <w:szCs w:val="20"/>
        </w:rPr>
        <w:t xml:space="preserve">С </w:t>
      </w:r>
      <w:r w:rsidR="00D05DD4" w:rsidRPr="00D05DD4">
        <w:rPr>
          <w:rFonts w:ascii="Times New Roman" w:hAnsi="Times New Roman"/>
          <w:sz w:val="20"/>
          <w:szCs w:val="20"/>
        </w:rPr>
        <w:t>01</w:t>
      </w:r>
      <w:r w:rsidRPr="00D05DD4">
        <w:rPr>
          <w:rFonts w:ascii="Times New Roman" w:hAnsi="Times New Roman"/>
          <w:sz w:val="20"/>
          <w:szCs w:val="20"/>
        </w:rPr>
        <w:t>.</w:t>
      </w:r>
      <w:r w:rsidR="00D05DD4" w:rsidRPr="00D05DD4">
        <w:rPr>
          <w:rFonts w:ascii="Times New Roman" w:hAnsi="Times New Roman"/>
          <w:sz w:val="20"/>
          <w:szCs w:val="20"/>
        </w:rPr>
        <w:t>01</w:t>
      </w:r>
      <w:r w:rsidRPr="00D05DD4">
        <w:rPr>
          <w:rFonts w:ascii="Times New Roman" w:hAnsi="Times New Roman"/>
          <w:sz w:val="20"/>
          <w:szCs w:val="20"/>
        </w:rPr>
        <w:t>.201</w:t>
      </w:r>
      <w:r w:rsidR="00D05DD4" w:rsidRPr="00D05DD4">
        <w:rPr>
          <w:rFonts w:ascii="Times New Roman" w:hAnsi="Times New Roman"/>
          <w:sz w:val="20"/>
          <w:szCs w:val="20"/>
        </w:rPr>
        <w:t>6</w:t>
      </w:r>
      <w:r w:rsidRPr="00D05DD4">
        <w:rPr>
          <w:rFonts w:ascii="Times New Roman" w:hAnsi="Times New Roman"/>
          <w:sz w:val="20"/>
          <w:szCs w:val="20"/>
        </w:rPr>
        <w:t xml:space="preserve"> г. </w:t>
      </w:r>
      <w:r w:rsidR="00D91241" w:rsidRPr="00D05DD4">
        <w:rPr>
          <w:rFonts w:ascii="Times New Roman" w:hAnsi="Times New Roman"/>
          <w:sz w:val="20"/>
          <w:szCs w:val="20"/>
        </w:rPr>
        <w:t xml:space="preserve">и по настоящее время занимает должность </w:t>
      </w:r>
      <w:r w:rsidR="00D05DD4" w:rsidRPr="00D05DD4">
        <w:rPr>
          <w:rFonts w:ascii="Times New Roman" w:hAnsi="Times New Roman"/>
          <w:sz w:val="20"/>
          <w:szCs w:val="20"/>
        </w:rPr>
        <w:t xml:space="preserve">ведущего </w:t>
      </w:r>
      <w:r w:rsidRPr="00D05DD4">
        <w:rPr>
          <w:rFonts w:ascii="Times New Roman" w:hAnsi="Times New Roman"/>
          <w:sz w:val="20"/>
          <w:szCs w:val="20"/>
        </w:rPr>
        <w:t>бухгалтера</w:t>
      </w:r>
      <w:r w:rsidR="00D91241" w:rsidRPr="00D05DD4">
        <w:rPr>
          <w:rFonts w:ascii="Times New Roman" w:hAnsi="Times New Roman"/>
          <w:sz w:val="20"/>
          <w:szCs w:val="20"/>
        </w:rPr>
        <w:t xml:space="preserve"> </w:t>
      </w:r>
      <w:r w:rsidR="00A12FF7" w:rsidRPr="00D05DD4">
        <w:rPr>
          <w:rFonts w:ascii="Times New Roman" w:hAnsi="Times New Roman"/>
          <w:sz w:val="20"/>
          <w:szCs w:val="20"/>
        </w:rPr>
        <w:t xml:space="preserve"> </w:t>
      </w:r>
      <w:r w:rsidR="00D91241" w:rsidRPr="00D05DD4">
        <w:rPr>
          <w:rFonts w:ascii="Times New Roman" w:hAnsi="Times New Roman"/>
          <w:sz w:val="20"/>
          <w:szCs w:val="20"/>
        </w:rPr>
        <w:t xml:space="preserve">ПАО «Муссон». 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Других мест работы не имеется.</w:t>
      </w:r>
    </w:p>
    <w:p w:rsidR="00D91241" w:rsidRPr="00FF4CCB" w:rsidRDefault="001876F4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</w:t>
      </w:r>
      <w:r w:rsidR="00D91241" w:rsidRPr="00FF4CCB">
        <w:rPr>
          <w:rFonts w:ascii="Times New Roman" w:hAnsi="Times New Roman"/>
          <w:sz w:val="20"/>
          <w:szCs w:val="20"/>
        </w:rPr>
        <w:t>ляется акционером ПАО «Муссон»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в  коммерческих организациях при  возбуждении дела о банкротстве не занимала.</w:t>
      </w:r>
    </w:p>
    <w:p w:rsidR="00982AA1" w:rsidRPr="00FF4CCB" w:rsidRDefault="00982AA1" w:rsidP="00FF4CCB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Тареканова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Людмила Владимировна</w:t>
      </w:r>
      <w:r w:rsidRPr="00FF4CCB">
        <w:rPr>
          <w:rFonts w:ascii="Times New Roman" w:hAnsi="Times New Roman"/>
          <w:sz w:val="20"/>
          <w:szCs w:val="20"/>
        </w:rPr>
        <w:t xml:space="preserve">  - член Ревизионной комиссии.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1968.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 – экономическое.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 настоящее время занимает должность заместителя главного бухгалтера ПАО «Муссон». Других мест работы не имеется.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Является акционером ПАО «Муссон», количество акций 2000, доля в уставном капитале  0,0091 %.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занимала.</w:t>
      </w:r>
    </w:p>
    <w:p w:rsidR="00982AA1" w:rsidRPr="00FF4CCB" w:rsidRDefault="00982AA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Перцева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Марина Викторовна</w:t>
      </w:r>
      <w:r w:rsidR="00D91241" w:rsidRPr="00FF4CCB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D91241" w:rsidRPr="00FF4CCB">
        <w:rPr>
          <w:rFonts w:ascii="Times New Roman" w:hAnsi="Times New Roman"/>
          <w:sz w:val="20"/>
          <w:szCs w:val="20"/>
        </w:rPr>
        <w:t xml:space="preserve"> - член Ревизионной комиссии.</w:t>
      </w:r>
    </w:p>
    <w:p w:rsidR="00D91241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1966</w:t>
      </w:r>
      <w:r w:rsidR="00D91241"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  <w:r w:rsidR="00D05DD4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 xml:space="preserve">- </w:t>
      </w:r>
      <w:r w:rsidR="00943979" w:rsidRPr="00FF4CCB">
        <w:rPr>
          <w:rFonts w:ascii="Times New Roman" w:hAnsi="Times New Roman"/>
          <w:sz w:val="20"/>
          <w:szCs w:val="20"/>
        </w:rPr>
        <w:t>экономическое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943979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11.01.2012 г. по 22.03.2013 г. ИП Сурков С.В. – главный бухгалтер.</w:t>
      </w:r>
    </w:p>
    <w:p w:rsidR="00943979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25.03.2013 г. по 22.02.2014 г.  –</w:t>
      </w:r>
      <w:r w:rsidR="00D05DD4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>ООО «Агентство ТКА В2В» - главный  бухгалтер.</w:t>
      </w:r>
    </w:p>
    <w:p w:rsidR="00943979" w:rsidRPr="008D4561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D4561">
        <w:rPr>
          <w:rFonts w:ascii="Times New Roman" w:hAnsi="Times New Roman"/>
          <w:sz w:val="20"/>
          <w:szCs w:val="20"/>
        </w:rPr>
        <w:t xml:space="preserve">С  22.08.2014 г. по </w:t>
      </w:r>
      <w:r w:rsidR="006E31EE" w:rsidRPr="008D4561">
        <w:rPr>
          <w:rFonts w:ascii="Times New Roman" w:hAnsi="Times New Roman"/>
          <w:sz w:val="20"/>
          <w:szCs w:val="20"/>
        </w:rPr>
        <w:t xml:space="preserve">03.06.2016 г. - </w:t>
      </w:r>
      <w:r w:rsidRPr="008D4561">
        <w:rPr>
          <w:rFonts w:ascii="Times New Roman" w:hAnsi="Times New Roman"/>
          <w:sz w:val="20"/>
          <w:szCs w:val="20"/>
        </w:rPr>
        <w:t xml:space="preserve"> ООО ПКФ «</w:t>
      </w:r>
      <w:proofErr w:type="spellStart"/>
      <w:r w:rsidRPr="008D4561">
        <w:rPr>
          <w:rFonts w:ascii="Times New Roman" w:hAnsi="Times New Roman"/>
          <w:sz w:val="20"/>
          <w:szCs w:val="20"/>
        </w:rPr>
        <w:t>Орвис</w:t>
      </w:r>
      <w:proofErr w:type="spellEnd"/>
      <w:r w:rsidRPr="008D4561">
        <w:rPr>
          <w:rFonts w:ascii="Times New Roman" w:hAnsi="Times New Roman"/>
          <w:sz w:val="20"/>
          <w:szCs w:val="20"/>
        </w:rPr>
        <w:t>» - главный  бухгалтер.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имела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имела.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в  коммерческих организациях при  возбуждении дела о банкротстве не занимала.</w:t>
      </w:r>
    </w:p>
    <w:p w:rsidR="00D91241" w:rsidRPr="00FF4CCB" w:rsidRDefault="00D91241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5.6. Сведения о размере вознаграждения, льгот и/или компенсации расходов по органу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92EC5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Выплата вознаграждения членам Ревизионной комиссии в</w:t>
      </w:r>
      <w:r w:rsidR="00D05DD4">
        <w:rPr>
          <w:rFonts w:ascii="Times New Roman" w:hAnsi="Times New Roman"/>
          <w:bCs/>
          <w:iCs/>
          <w:sz w:val="20"/>
          <w:szCs w:val="20"/>
        </w:rPr>
        <w:t>о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D05DD4">
        <w:rPr>
          <w:rFonts w:ascii="Times New Roman" w:hAnsi="Times New Roman"/>
          <w:bCs/>
          <w:iCs/>
          <w:sz w:val="20"/>
          <w:szCs w:val="20"/>
        </w:rPr>
        <w:t>2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квартале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201</w:t>
      </w:r>
      <w:r w:rsidR="007B0D8D" w:rsidRPr="00532350">
        <w:rPr>
          <w:rFonts w:ascii="Times New Roman" w:hAnsi="Times New Roman"/>
          <w:bCs/>
          <w:iCs/>
          <w:sz w:val="20"/>
          <w:szCs w:val="20"/>
        </w:rPr>
        <w:t>6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года не производилась.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Cs/>
          <w:sz w:val="20"/>
          <w:szCs w:val="20"/>
        </w:rPr>
        <w:t xml:space="preserve"> </w:t>
      </w: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Соглашения о таких выплатах в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201</w:t>
      </w:r>
      <w:r w:rsidR="007B0D8D" w:rsidRPr="00532350">
        <w:rPr>
          <w:rFonts w:ascii="Times New Roman" w:hAnsi="Times New Roman"/>
          <w:bCs/>
          <w:iCs/>
          <w:sz w:val="20"/>
          <w:szCs w:val="20"/>
        </w:rPr>
        <w:t>6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году отсутствуют.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192EC5" w:rsidP="00FF4CCB">
      <w:pPr>
        <w:spacing w:after="0" w:line="240" w:lineRule="auto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Дополнительная информация: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>Отсутствует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3" w:name="_Toc380133709"/>
      <w:r w:rsidRPr="00FF4CCB">
        <w:rPr>
          <w:rFonts w:ascii="Times New Roman" w:hAnsi="Times New Roman"/>
          <w:b/>
          <w:bCs/>
          <w:sz w:val="20"/>
          <w:szCs w:val="20"/>
        </w:rP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  <w:bookmarkEnd w:id="53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7018"/>
        <w:gridCol w:w="2369"/>
      </w:tblGrid>
      <w:tr w:rsidR="004461D0" w:rsidRPr="00FF4CCB" w:rsidTr="004461D0">
        <w:tc>
          <w:tcPr>
            <w:tcW w:w="701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3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B41CC0" w:rsidRDefault="004461D0" w:rsidP="00D05DD4">
            <w:pPr>
              <w:spacing w:after="0" w:line="240" w:lineRule="auto"/>
              <w:ind w:hanging="45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D05DD4">
              <w:rPr>
                <w:rFonts w:ascii="Times New Roman" w:hAnsi="Times New Roman"/>
                <w:sz w:val="20"/>
                <w:szCs w:val="20"/>
              </w:rPr>
              <w:t>полугодие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 w:rsidR="00D05DD4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Средняя численность работников, чел.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4461D0" w:rsidRDefault="004461D0" w:rsidP="00685E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685E6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Фонд начисленной заработной платы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27652C" w:rsidRDefault="006E31EE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25168,3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Выплаты социального характера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4461D0" w:rsidRPr="00FF4CCB" w:rsidRDefault="004461D0" w:rsidP="004461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7018"/>
        <w:gridCol w:w="2369"/>
      </w:tblGrid>
      <w:tr w:rsidR="004461D0" w:rsidRPr="00FF4CCB" w:rsidTr="004461D0">
        <w:tc>
          <w:tcPr>
            <w:tcW w:w="701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3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B41CC0" w:rsidRDefault="004461D0" w:rsidP="00D05D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D05DD4">
              <w:rPr>
                <w:rFonts w:ascii="Times New Roman" w:hAnsi="Times New Roman"/>
                <w:sz w:val="20"/>
                <w:szCs w:val="20"/>
              </w:rPr>
              <w:t>полугодие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 w:rsidR="00D05DD4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Средняя численность работников, чел.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FF4CCB" w:rsidRDefault="004461D0" w:rsidP="00685E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="00685E6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lastRenderedPageBreak/>
              <w:t>Фонд начисленной заработной платы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FF4CCB" w:rsidRDefault="006E31EE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43018,2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Выплаты социального характера работников за отчетный период, тыс. 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4461D0" w:rsidRDefault="004461D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4" w:name="_Toc380133710"/>
      <w:r w:rsidRPr="00FF4CCB">
        <w:rPr>
          <w:rFonts w:ascii="Times New Roman" w:hAnsi="Times New Roman"/>
          <w:b/>
          <w:bCs/>
          <w:sz w:val="20"/>
          <w:szCs w:val="20"/>
        </w:rPr>
        <w:t>5.8. Сведения о любых обязательствах эмитента перед сотрудниками (работниками), касающихся возможности их участия в уставном капитале эмитента</w:t>
      </w:r>
      <w:bookmarkEnd w:id="54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имеет обязательств перед сотрудниками (работниками), касающихся возможности их участия в уставном капитале эмитента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55" w:name="_Toc380133711"/>
      <w:r w:rsidRPr="00FF4CCB">
        <w:rPr>
          <w:rFonts w:ascii="Times New Roman" w:hAnsi="Times New Roman"/>
          <w:b/>
          <w:bCs/>
          <w:sz w:val="20"/>
          <w:szCs w:val="20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  <w:bookmarkEnd w:id="55"/>
    </w:p>
    <w:p w:rsidR="00327C1F" w:rsidRPr="00FF4CCB" w:rsidRDefault="00327C1F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6" w:name="_Toc380133712"/>
      <w:r w:rsidRPr="00FF4CCB">
        <w:rPr>
          <w:rFonts w:ascii="Times New Roman" w:hAnsi="Times New Roman"/>
          <w:b/>
          <w:bCs/>
          <w:sz w:val="20"/>
          <w:szCs w:val="20"/>
        </w:rPr>
        <w:t>6.1. Сведения об общем количестве акционеров (участников) эмитента</w:t>
      </w:r>
      <w:bookmarkEnd w:id="56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лиц с ненулевыми остатками на лицевых счетах, зарегистрированных в реестре акционеров эмитента на дату окончания отчетного квартала: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146</w:t>
      </w:r>
      <w:r w:rsidR="00F9242B" w:rsidRPr="00FF4CCB">
        <w:rPr>
          <w:rFonts w:ascii="Times New Roman" w:hAnsi="Times New Roman"/>
          <w:b/>
          <w:bCs/>
          <w:i/>
          <w:iCs/>
          <w:sz w:val="20"/>
          <w:szCs w:val="20"/>
        </w:rPr>
        <w:t>4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номинальных держателей акций эмитента: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0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лиц, включенных в составленный последним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146</w:t>
      </w:r>
      <w:r w:rsidR="00A14618" w:rsidRPr="00FF4CCB">
        <w:rPr>
          <w:rFonts w:ascii="Times New Roman" w:hAnsi="Times New Roman"/>
          <w:b/>
          <w:bCs/>
          <w:i/>
          <w:iCs/>
          <w:sz w:val="20"/>
          <w:szCs w:val="20"/>
        </w:rPr>
        <w:t>4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составления списка лиц, включенных в составленный последним список лиц, имевших (имеющих) право на участие в общем собрании акционеров эмитента (иного списка лиц, составленного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6E31EE">
        <w:rPr>
          <w:rFonts w:ascii="Times New Roman" w:hAnsi="Times New Roman"/>
          <w:b/>
          <w:bCs/>
          <w:i/>
          <w:iCs/>
          <w:sz w:val="20"/>
          <w:szCs w:val="20"/>
        </w:rPr>
        <w:t>25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.0</w:t>
      </w:r>
      <w:r w:rsidR="006E31EE">
        <w:rPr>
          <w:rFonts w:ascii="Times New Roman" w:hAnsi="Times New Roman"/>
          <w:b/>
          <w:bCs/>
          <w:i/>
          <w:iCs/>
          <w:sz w:val="20"/>
          <w:szCs w:val="20"/>
        </w:rPr>
        <w:t>4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.201</w:t>
      </w:r>
      <w:r w:rsidR="006E31EE">
        <w:rPr>
          <w:rFonts w:ascii="Times New Roman" w:hAnsi="Times New Roman"/>
          <w:b/>
          <w:bCs/>
          <w:i/>
          <w:iCs/>
          <w:sz w:val="20"/>
          <w:szCs w:val="20"/>
        </w:rPr>
        <w:t>6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г.</w:t>
      </w: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Владельцы обыкновенных акций эмитента, которые подлежали включению в такой список: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146</w:t>
      </w:r>
      <w:r w:rsidR="00A14618" w:rsidRPr="00FF4CCB">
        <w:rPr>
          <w:rFonts w:ascii="Times New Roman" w:hAnsi="Times New Roman"/>
          <w:b/>
          <w:bCs/>
          <w:i/>
          <w:iCs/>
          <w:sz w:val="20"/>
          <w:szCs w:val="20"/>
        </w:rPr>
        <w:t>4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Информация о количестве собственных акций, находящихся на балансе эмитента на дату окончания отчетного квартала: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FA3B5F" w:rsidRPr="00FF4CCB">
        <w:rPr>
          <w:rFonts w:ascii="Times New Roman" w:hAnsi="Times New Roman"/>
          <w:sz w:val="20"/>
          <w:szCs w:val="20"/>
        </w:rPr>
        <w:t>Собственных акций на балансе ПАО «Муссон» на дату  окончания отчетного квартала нет.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Количество акций эмитента, принадлежащих подконтрольным им организациям: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FA3B5F" w:rsidRPr="00FF4CCB">
        <w:rPr>
          <w:rFonts w:ascii="Times New Roman" w:hAnsi="Times New Roman"/>
          <w:sz w:val="20"/>
          <w:szCs w:val="20"/>
        </w:rPr>
        <w:t>ООО ППКФ «</w:t>
      </w:r>
      <w:proofErr w:type="spellStart"/>
      <w:r w:rsidR="00FA3B5F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FA3B5F" w:rsidRPr="00FF4CCB">
        <w:rPr>
          <w:rFonts w:ascii="Times New Roman" w:hAnsi="Times New Roman"/>
          <w:sz w:val="20"/>
          <w:szCs w:val="20"/>
        </w:rPr>
        <w:t>» - 5726006  обыкновенных акций, или 26,238 % в Уставном капитале Общества.</w:t>
      </w:r>
    </w:p>
    <w:p w:rsidR="00FA3B5F" w:rsidRPr="00FF4CCB" w:rsidRDefault="00FA3B5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7" w:name="_Toc380133713"/>
      <w:r w:rsidRPr="00FF4CCB">
        <w:rPr>
          <w:rFonts w:ascii="Times New Roman" w:hAnsi="Times New Roman"/>
          <w:b/>
          <w:bCs/>
          <w:sz w:val="20"/>
          <w:szCs w:val="20"/>
        </w:rPr>
        <w:t>6.2. Сведения об участниках (акционерах) эмитента, владеющих не менее чем 5 процентами его уставного капитала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– о таких участниках (акционерах), владеющих не менее чем 20 процентами уставного капитала или не менее чем 20 процентами их обыкновенных акций</w:t>
      </w:r>
      <w:bookmarkEnd w:id="57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A7985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Акционеры владеющие не менее 5%  обыкновенных акций и не менее 5% Уставного капитала</w:t>
      </w:r>
      <w:r w:rsidR="00A12FF7">
        <w:rPr>
          <w:rFonts w:ascii="Times New Roman" w:hAnsi="Times New Roman"/>
          <w:b/>
          <w:sz w:val="20"/>
          <w:szCs w:val="20"/>
        </w:rPr>
        <w:t xml:space="preserve"> эмитента</w:t>
      </w:r>
      <w:r w:rsidRPr="00FF4CCB">
        <w:rPr>
          <w:rFonts w:ascii="Times New Roman" w:hAnsi="Times New Roman"/>
          <w:b/>
          <w:sz w:val="20"/>
          <w:szCs w:val="20"/>
        </w:rPr>
        <w:t xml:space="preserve"> :</w:t>
      </w:r>
      <w:bookmarkStart w:id="58" w:name="_Toc380133714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176F6E" w:rsidRPr="00FF4CCB" w:rsidRDefault="00176F6E" w:rsidP="00C55883">
      <w:pPr>
        <w:pStyle w:val="formattext"/>
        <w:spacing w:before="0" w:beforeAutospacing="0" w:after="0" w:afterAutospacing="0"/>
        <w:ind w:firstLine="708"/>
        <w:jc w:val="both"/>
        <w:rPr>
          <w:bCs/>
          <w:sz w:val="20"/>
          <w:szCs w:val="20"/>
        </w:rPr>
      </w:pPr>
      <w:proofErr w:type="spellStart"/>
      <w:r w:rsidRPr="00FF4CCB">
        <w:rPr>
          <w:bCs/>
          <w:sz w:val="20"/>
          <w:szCs w:val="20"/>
        </w:rPr>
        <w:t>Юрика</w:t>
      </w:r>
      <w:proofErr w:type="spellEnd"/>
      <w:r w:rsidRPr="00FF4CCB">
        <w:rPr>
          <w:bCs/>
          <w:sz w:val="20"/>
          <w:szCs w:val="20"/>
        </w:rPr>
        <w:t xml:space="preserve"> Татьяна Григорьевна. Латвия, г.</w:t>
      </w:r>
      <w:r>
        <w:rPr>
          <w:bCs/>
          <w:sz w:val="20"/>
          <w:szCs w:val="20"/>
        </w:rPr>
        <w:t xml:space="preserve"> </w:t>
      </w:r>
      <w:r w:rsidRPr="00FF4CCB">
        <w:rPr>
          <w:bCs/>
          <w:sz w:val="20"/>
          <w:szCs w:val="20"/>
        </w:rPr>
        <w:t>Рига. Доля в уставном капитале– 24,5 %. Доля обыкновенных акций– 24,5 %.</w:t>
      </w:r>
      <w:r w:rsidR="00C55883">
        <w:rPr>
          <w:bCs/>
          <w:sz w:val="20"/>
          <w:szCs w:val="20"/>
        </w:rPr>
        <w:t xml:space="preserve"> </w:t>
      </w:r>
      <w:r w:rsidR="00C55883" w:rsidRPr="00773EA7">
        <w:rPr>
          <w:bCs/>
          <w:sz w:val="20"/>
          <w:szCs w:val="20"/>
        </w:rPr>
        <w:t>Л</w:t>
      </w:r>
      <w:r w:rsidR="00C55883" w:rsidRPr="00773EA7">
        <w:rPr>
          <w:color w:val="000000"/>
          <w:sz w:val="20"/>
          <w:szCs w:val="20"/>
          <w:shd w:val="clear" w:color="auto" w:fill="FFFFFF"/>
        </w:rPr>
        <w:t>ица, контролирующие  участника (акционера)</w:t>
      </w:r>
      <w:r w:rsidR="00C55883" w:rsidRPr="00773EA7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C55883" w:rsidRPr="00773EA7">
        <w:rPr>
          <w:rStyle w:val="auto-matches"/>
          <w:color w:val="000000"/>
          <w:sz w:val="20"/>
          <w:szCs w:val="20"/>
        </w:rPr>
        <w:t>эмитента</w:t>
      </w:r>
      <w:r w:rsidR="00C55883" w:rsidRPr="00773EA7">
        <w:rPr>
          <w:color w:val="000000"/>
          <w:sz w:val="20"/>
          <w:szCs w:val="20"/>
          <w:shd w:val="clear" w:color="auto" w:fill="FFFFFF"/>
        </w:rPr>
        <w:t>, владеющего не менее чем пятью процентами его уставного капитала или не менее чем пятью процентами его обыкновенных акций отсутствуют.</w:t>
      </w:r>
    </w:p>
    <w:p w:rsidR="00176F6E" w:rsidRPr="00FF4CCB" w:rsidRDefault="00176F6E" w:rsidP="00C55883">
      <w:pPr>
        <w:pStyle w:val="formattext"/>
        <w:spacing w:before="0" w:beforeAutospacing="0" w:after="0" w:afterAutospacing="0"/>
        <w:ind w:firstLine="708"/>
        <w:jc w:val="both"/>
        <w:rPr>
          <w:bCs/>
          <w:sz w:val="20"/>
          <w:szCs w:val="20"/>
        </w:rPr>
      </w:pPr>
      <w:r w:rsidRPr="00FF4CCB">
        <w:rPr>
          <w:bCs/>
          <w:sz w:val="20"/>
          <w:szCs w:val="20"/>
        </w:rPr>
        <w:t>Плотка Владимир Григорьевич. г.</w:t>
      </w:r>
      <w:r>
        <w:rPr>
          <w:bCs/>
          <w:sz w:val="20"/>
          <w:szCs w:val="20"/>
        </w:rPr>
        <w:t xml:space="preserve"> </w:t>
      </w:r>
      <w:r w:rsidRPr="00FF4CCB">
        <w:rPr>
          <w:bCs/>
          <w:sz w:val="20"/>
          <w:szCs w:val="20"/>
        </w:rPr>
        <w:t>Севастополь. Доля в уставном капитале – 34,0619 %. Доля обыкновенных акций– 34,0619 %.</w:t>
      </w:r>
      <w:r w:rsidR="00C55883">
        <w:rPr>
          <w:bCs/>
          <w:sz w:val="20"/>
          <w:szCs w:val="20"/>
        </w:rPr>
        <w:t xml:space="preserve"> </w:t>
      </w:r>
      <w:r w:rsidR="00C55883" w:rsidRPr="00773EA7">
        <w:rPr>
          <w:bCs/>
          <w:sz w:val="20"/>
          <w:szCs w:val="20"/>
        </w:rPr>
        <w:t>Л</w:t>
      </w:r>
      <w:r w:rsidR="00C55883" w:rsidRPr="00773EA7">
        <w:rPr>
          <w:color w:val="000000"/>
          <w:sz w:val="20"/>
          <w:szCs w:val="20"/>
          <w:shd w:val="clear" w:color="auto" w:fill="FFFFFF"/>
        </w:rPr>
        <w:t>ица, контролирующие  участника (акционера)</w:t>
      </w:r>
      <w:r w:rsidR="00C55883" w:rsidRPr="00773EA7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C55883" w:rsidRPr="00773EA7">
        <w:rPr>
          <w:rStyle w:val="auto-matches"/>
          <w:color w:val="000000"/>
          <w:sz w:val="20"/>
          <w:szCs w:val="20"/>
        </w:rPr>
        <w:t>эмитента</w:t>
      </w:r>
      <w:r w:rsidR="00C55883" w:rsidRPr="00773EA7">
        <w:rPr>
          <w:color w:val="000000"/>
          <w:sz w:val="20"/>
          <w:szCs w:val="20"/>
          <w:shd w:val="clear" w:color="auto" w:fill="FFFFFF"/>
        </w:rPr>
        <w:t>, владеющего не менее чем пятью процентами его уставного капитала или не менее чем пятью процентами его обыкновенных акций отсутствуют.</w:t>
      </w:r>
    </w:p>
    <w:p w:rsidR="00176F6E" w:rsidRDefault="00176F6E" w:rsidP="00C55883">
      <w:pPr>
        <w:pStyle w:val="formattext"/>
        <w:spacing w:before="0" w:beforeAutospacing="0" w:after="0" w:afterAutospacing="0"/>
        <w:ind w:firstLine="708"/>
        <w:jc w:val="both"/>
        <w:rPr>
          <w:bCs/>
          <w:sz w:val="20"/>
          <w:szCs w:val="20"/>
        </w:rPr>
      </w:pPr>
      <w:r w:rsidRPr="00FF4CCB">
        <w:rPr>
          <w:bCs/>
          <w:sz w:val="20"/>
          <w:szCs w:val="20"/>
        </w:rPr>
        <w:t>Общество с ограниченной ответственностью Производственно-коммерческая фирма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сокращенное наименование – ООО ПКФ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ОГРН – 1149204045870</w:t>
      </w:r>
      <w:r>
        <w:rPr>
          <w:bCs/>
          <w:sz w:val="20"/>
          <w:szCs w:val="20"/>
        </w:rPr>
        <w:t>, ИНН</w:t>
      </w:r>
      <w:r w:rsidRPr="000A05AD">
        <w:t xml:space="preserve"> </w:t>
      </w:r>
      <w:r w:rsidRPr="000A05AD">
        <w:rPr>
          <w:bCs/>
          <w:sz w:val="20"/>
          <w:szCs w:val="20"/>
        </w:rPr>
        <w:t>9204021598</w:t>
      </w:r>
      <w:r>
        <w:rPr>
          <w:bCs/>
          <w:sz w:val="20"/>
          <w:szCs w:val="20"/>
        </w:rPr>
        <w:t xml:space="preserve"> </w:t>
      </w:r>
      <w:r w:rsidRPr="00FF4CCB">
        <w:rPr>
          <w:bCs/>
          <w:sz w:val="20"/>
          <w:szCs w:val="20"/>
        </w:rPr>
        <w:t>. Дата внесения в ЕГРЮЛ – 11.12.2014 г. Место нахождения: 299029, г.</w:t>
      </w:r>
      <w:r w:rsidR="00317EA0">
        <w:rPr>
          <w:bCs/>
          <w:sz w:val="20"/>
          <w:szCs w:val="20"/>
        </w:rPr>
        <w:t xml:space="preserve"> </w:t>
      </w:r>
      <w:r w:rsidRPr="00FF4CCB">
        <w:rPr>
          <w:bCs/>
          <w:sz w:val="20"/>
          <w:szCs w:val="20"/>
        </w:rPr>
        <w:t>Севастополь, ул. Хрусталева, дом 6. Доля в уставном капитале –26,2384 %. Доля обыкновенных акций  – 26,2384 %.</w:t>
      </w:r>
      <w:r w:rsidR="00317EA0">
        <w:rPr>
          <w:bCs/>
          <w:sz w:val="20"/>
          <w:szCs w:val="20"/>
        </w:rPr>
        <w:t xml:space="preserve"> Участники, владеющие не менее чем 20% уставного капитала или не менее чем 20% обыкновенных акций: Плотка Владимир Григорьевич, Публичное акционерное общество «Муссон»</w:t>
      </w:r>
      <w:r w:rsidR="00C55883">
        <w:rPr>
          <w:bCs/>
          <w:sz w:val="20"/>
          <w:szCs w:val="20"/>
        </w:rPr>
        <w:t>.</w:t>
      </w:r>
    </w:p>
    <w:p w:rsidR="00176F6E" w:rsidRPr="00FF4CCB" w:rsidRDefault="00176F6E" w:rsidP="00176F6E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176F6E" w:rsidRPr="00773EA7" w:rsidRDefault="00176F6E" w:rsidP="00176F6E">
      <w:pPr>
        <w:jc w:val="both"/>
        <w:rPr>
          <w:rFonts w:ascii="Times New Roman" w:hAnsi="Times New Roman"/>
          <w:sz w:val="20"/>
          <w:szCs w:val="20"/>
        </w:rPr>
      </w:pPr>
      <w:r w:rsidRPr="00773EA7">
        <w:rPr>
          <w:rFonts w:ascii="Times New Roman" w:hAnsi="Times New Roman"/>
          <w:bCs/>
          <w:sz w:val="20"/>
          <w:szCs w:val="20"/>
        </w:rPr>
        <w:t xml:space="preserve">     Участники, владеющие не менее, чем 20 % уставного капитала 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участника (акционера)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который владеет не менее чем пятью процентами уставного капитала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или не менее чем пя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тью процентами его обыкновенных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акций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:</w:t>
      </w:r>
    </w:p>
    <w:p w:rsidR="00176F6E" w:rsidRPr="003A4008" w:rsidRDefault="00176F6E" w:rsidP="003A4008">
      <w:pPr>
        <w:jc w:val="both"/>
        <w:rPr>
          <w:rFonts w:ascii="Times New Roman" w:hAnsi="Times New Roman"/>
          <w:sz w:val="20"/>
          <w:szCs w:val="20"/>
        </w:rPr>
      </w:pPr>
      <w:r w:rsidRPr="003A4008">
        <w:rPr>
          <w:rFonts w:ascii="Times New Roman" w:hAnsi="Times New Roman"/>
          <w:sz w:val="20"/>
          <w:szCs w:val="20"/>
        </w:rPr>
        <w:t xml:space="preserve">- </w:t>
      </w:r>
      <w:r w:rsidRPr="003A4008">
        <w:rPr>
          <w:rFonts w:ascii="Times New Roman" w:hAnsi="Times New Roman"/>
          <w:bCs/>
          <w:sz w:val="20"/>
          <w:szCs w:val="20"/>
        </w:rPr>
        <w:t xml:space="preserve">Плотка Владимир Григорьевич. г.Севастополь -  </w:t>
      </w:r>
      <w:r w:rsidR="00DC5C14">
        <w:rPr>
          <w:rFonts w:ascii="Times New Roman" w:hAnsi="Times New Roman"/>
          <w:sz w:val="20"/>
          <w:szCs w:val="20"/>
        </w:rPr>
        <w:t>60,8%</w:t>
      </w:r>
      <w:r w:rsidRPr="003A4008">
        <w:rPr>
          <w:rFonts w:ascii="Times New Roman" w:hAnsi="Times New Roman"/>
          <w:sz w:val="20"/>
          <w:szCs w:val="20"/>
        </w:rPr>
        <w:t xml:space="preserve"> в Уставном капитале ООО ПКФ «</w:t>
      </w:r>
      <w:proofErr w:type="spellStart"/>
      <w:r w:rsidRPr="003A4008">
        <w:rPr>
          <w:rFonts w:ascii="Times New Roman" w:hAnsi="Times New Roman"/>
          <w:sz w:val="20"/>
          <w:szCs w:val="20"/>
        </w:rPr>
        <w:t>Орвис</w:t>
      </w:r>
      <w:proofErr w:type="spellEnd"/>
      <w:r w:rsidRPr="003A4008">
        <w:rPr>
          <w:rFonts w:ascii="Times New Roman" w:hAnsi="Times New Roman"/>
          <w:sz w:val="20"/>
          <w:szCs w:val="20"/>
        </w:rPr>
        <w:t>»</w:t>
      </w:r>
      <w:r w:rsidR="00DC5C14">
        <w:rPr>
          <w:rFonts w:ascii="Times New Roman" w:hAnsi="Times New Roman"/>
          <w:sz w:val="20"/>
          <w:szCs w:val="20"/>
        </w:rPr>
        <w:t>, доля принадлежащих обыкновенных акций участника эмитента – 60,8%</w:t>
      </w:r>
      <w:r w:rsidRPr="003A4008">
        <w:rPr>
          <w:rFonts w:ascii="Times New Roman" w:hAnsi="Times New Roman"/>
          <w:bCs/>
          <w:sz w:val="20"/>
          <w:szCs w:val="20"/>
        </w:rPr>
        <w:t>, ОГРН – 1149204045870, ИНН</w:t>
      </w:r>
      <w:r w:rsidRPr="003A4008">
        <w:rPr>
          <w:rFonts w:ascii="Times New Roman" w:hAnsi="Times New Roman"/>
          <w:sz w:val="20"/>
          <w:szCs w:val="20"/>
        </w:rPr>
        <w:t xml:space="preserve"> </w:t>
      </w:r>
      <w:r w:rsidR="00DC5C14">
        <w:rPr>
          <w:rFonts w:ascii="Times New Roman" w:hAnsi="Times New Roman"/>
          <w:bCs/>
          <w:sz w:val="20"/>
          <w:szCs w:val="20"/>
        </w:rPr>
        <w:t>9204021598</w:t>
      </w:r>
      <w:r w:rsidRPr="003A4008">
        <w:rPr>
          <w:rFonts w:ascii="Times New Roman" w:hAnsi="Times New Roman"/>
          <w:bCs/>
          <w:sz w:val="20"/>
          <w:szCs w:val="20"/>
        </w:rPr>
        <w:t>. Дата внесения в ЕГРЮЛ – 11.12.2014 г. Место нахождения: 299029, г.Севастополь, ул. Хрусталева, дом 6</w:t>
      </w:r>
      <w:r w:rsidR="00317EA0">
        <w:rPr>
          <w:rFonts w:ascii="Times New Roman" w:hAnsi="Times New Roman"/>
          <w:sz w:val="20"/>
          <w:szCs w:val="20"/>
        </w:rPr>
        <w:t>. Д</w:t>
      </w:r>
      <w:r w:rsidRPr="003A4008">
        <w:rPr>
          <w:rFonts w:ascii="Times New Roman" w:hAnsi="Times New Roman"/>
          <w:bCs/>
          <w:sz w:val="20"/>
          <w:szCs w:val="20"/>
        </w:rPr>
        <w:t xml:space="preserve">оля в уставном капитале эмитента – 34,0619 %. Доля обыкновенных акций </w:t>
      </w:r>
      <w:r w:rsidRPr="003A4008">
        <w:rPr>
          <w:rFonts w:ascii="Times New Roman" w:hAnsi="Times New Roman"/>
          <w:bCs/>
          <w:sz w:val="20"/>
          <w:szCs w:val="20"/>
        </w:rPr>
        <w:lastRenderedPageBreak/>
        <w:t>эмитента – 34,0619 %.  Контроль прямой. Основание контроля -  участие в юридическом лице, являющемся участником (акционером) эмитента.</w:t>
      </w:r>
      <w:r w:rsidR="003A4008" w:rsidRPr="003A4008">
        <w:rPr>
          <w:rFonts w:ascii="Times New Roman" w:hAnsi="Times New Roman"/>
          <w:sz w:val="20"/>
          <w:szCs w:val="20"/>
        </w:rPr>
        <w:t xml:space="preserve"> </w:t>
      </w:r>
      <w:r w:rsidR="003A4008" w:rsidRPr="003A40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Признак осуществления лицом, контролирующим участника (акционера) эмитента, такого контроля - право распоряжаться более 50 процентами голосов в высшем органе управления юридического лица, являющегося участником (акционером) эмитента</w:t>
      </w:r>
    </w:p>
    <w:p w:rsidR="00176F6E" w:rsidRDefault="00317EA0" w:rsidP="00176F6E">
      <w:pPr>
        <w:pStyle w:val="formattext"/>
        <w:spacing w:before="0" w:beforeAutospacing="0" w:after="0" w:afterAutospacing="0"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ПАО «Муссон» - 34,2% </w:t>
      </w:r>
      <w:r w:rsidR="00176F6E" w:rsidRPr="00FF4CCB">
        <w:rPr>
          <w:sz w:val="20"/>
          <w:szCs w:val="20"/>
        </w:rPr>
        <w:t>в Уставном капитале ООО ПКФ «</w:t>
      </w:r>
      <w:proofErr w:type="spellStart"/>
      <w:r w:rsidR="00176F6E" w:rsidRPr="00FF4CCB">
        <w:rPr>
          <w:sz w:val="20"/>
          <w:szCs w:val="20"/>
        </w:rPr>
        <w:t>Орвис</w:t>
      </w:r>
      <w:proofErr w:type="spellEnd"/>
      <w:r w:rsidR="00176F6E" w:rsidRPr="00FF4CCB">
        <w:rPr>
          <w:sz w:val="20"/>
          <w:szCs w:val="20"/>
        </w:rPr>
        <w:t>»</w:t>
      </w:r>
      <w:r w:rsidR="00176F6E" w:rsidRPr="00FF4CCB">
        <w:rPr>
          <w:bCs/>
          <w:sz w:val="20"/>
          <w:szCs w:val="20"/>
        </w:rPr>
        <w:t>,</w:t>
      </w:r>
      <w:r w:rsidRPr="00317EA0">
        <w:rPr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доля принадлежащих обыкновенных акций участника эмитента </w:t>
      </w:r>
      <w:r w:rsidRPr="00FF4CCB">
        <w:rPr>
          <w:bCs/>
          <w:sz w:val="20"/>
          <w:szCs w:val="20"/>
        </w:rPr>
        <w:t>–</w:t>
      </w:r>
      <w:r>
        <w:rPr>
          <w:bCs/>
          <w:sz w:val="20"/>
          <w:szCs w:val="20"/>
        </w:rPr>
        <w:t xml:space="preserve"> 34,2%,</w:t>
      </w:r>
      <w:r w:rsidRPr="00FF4CCB">
        <w:rPr>
          <w:bCs/>
          <w:sz w:val="20"/>
          <w:szCs w:val="20"/>
        </w:rPr>
        <w:t xml:space="preserve"> </w:t>
      </w:r>
      <w:r w:rsidR="00176F6E" w:rsidRPr="00FF4CCB">
        <w:rPr>
          <w:bCs/>
          <w:sz w:val="20"/>
          <w:szCs w:val="20"/>
        </w:rPr>
        <w:t xml:space="preserve"> ОГРН – 1149204045870</w:t>
      </w:r>
      <w:r w:rsidR="00176F6E">
        <w:rPr>
          <w:bCs/>
          <w:sz w:val="20"/>
          <w:szCs w:val="20"/>
        </w:rPr>
        <w:t>,</w:t>
      </w:r>
      <w:r w:rsidR="00176F6E" w:rsidRPr="00176F6E">
        <w:rPr>
          <w:bCs/>
          <w:sz w:val="20"/>
          <w:szCs w:val="20"/>
        </w:rPr>
        <w:t xml:space="preserve"> </w:t>
      </w:r>
      <w:r w:rsidR="00176F6E">
        <w:rPr>
          <w:bCs/>
          <w:sz w:val="20"/>
          <w:szCs w:val="20"/>
        </w:rPr>
        <w:t>ИНН</w:t>
      </w:r>
      <w:r w:rsidR="00176F6E" w:rsidRPr="000A05AD">
        <w:t xml:space="preserve"> </w:t>
      </w:r>
      <w:r w:rsidR="00176F6E" w:rsidRPr="000A05AD">
        <w:rPr>
          <w:bCs/>
          <w:sz w:val="20"/>
          <w:szCs w:val="20"/>
        </w:rPr>
        <w:t>9204021598</w:t>
      </w:r>
      <w:r w:rsidR="00176F6E" w:rsidRPr="00FF4CCB">
        <w:rPr>
          <w:bCs/>
          <w:sz w:val="20"/>
          <w:szCs w:val="20"/>
        </w:rPr>
        <w:t>. Дата внесения в ЕГРЮЛ – 11.12.2014 г. Место нахождения: 299029, г.Севастополь, ул. Хрусталева, дом 6</w:t>
      </w:r>
      <w:r>
        <w:rPr>
          <w:sz w:val="20"/>
          <w:szCs w:val="20"/>
        </w:rPr>
        <w:t>. Э</w:t>
      </w:r>
      <w:r w:rsidR="00176F6E" w:rsidRPr="00FF4CCB">
        <w:rPr>
          <w:sz w:val="20"/>
          <w:szCs w:val="20"/>
        </w:rPr>
        <w:t>митент.</w:t>
      </w:r>
      <w:r w:rsidR="00176F6E">
        <w:rPr>
          <w:sz w:val="20"/>
          <w:szCs w:val="20"/>
        </w:rPr>
        <w:t xml:space="preserve"> </w:t>
      </w:r>
      <w:r w:rsidR="00176F6E" w:rsidRPr="00FF4CCB">
        <w:rPr>
          <w:sz w:val="20"/>
          <w:szCs w:val="20"/>
        </w:rPr>
        <w:t xml:space="preserve">Контроль </w:t>
      </w:r>
      <w:r>
        <w:rPr>
          <w:sz w:val="20"/>
          <w:szCs w:val="20"/>
        </w:rPr>
        <w:t>прямой</w:t>
      </w:r>
      <w:r w:rsidR="00176F6E" w:rsidRPr="00FF4CCB">
        <w:rPr>
          <w:sz w:val="20"/>
          <w:szCs w:val="20"/>
        </w:rPr>
        <w:t>.</w:t>
      </w:r>
      <w:r w:rsidR="003A4008">
        <w:rPr>
          <w:sz w:val="20"/>
          <w:szCs w:val="20"/>
        </w:rPr>
        <w:t xml:space="preserve"> </w:t>
      </w:r>
      <w:r w:rsidR="003A4008" w:rsidRPr="003A4008">
        <w:rPr>
          <w:bCs/>
          <w:sz w:val="20"/>
          <w:szCs w:val="20"/>
        </w:rPr>
        <w:t>Основание контроля -  участие в юридическом лице</w:t>
      </w:r>
      <w:r w:rsidR="003A4008">
        <w:rPr>
          <w:bCs/>
          <w:sz w:val="20"/>
          <w:szCs w:val="20"/>
        </w:rPr>
        <w:t>.</w:t>
      </w:r>
      <w:r w:rsidRPr="00317EA0">
        <w:rPr>
          <w:color w:val="000000"/>
          <w:sz w:val="20"/>
          <w:szCs w:val="20"/>
          <w:shd w:val="clear" w:color="auto" w:fill="FFFFFF"/>
        </w:rPr>
        <w:t xml:space="preserve"> </w:t>
      </w:r>
      <w:r w:rsidRPr="003A4008">
        <w:rPr>
          <w:color w:val="000000"/>
          <w:sz w:val="20"/>
          <w:szCs w:val="20"/>
          <w:shd w:val="clear" w:color="auto" w:fill="FFFFFF"/>
        </w:rPr>
        <w:t>Признак осуществления лицом, контролирующим участника (акционера) эмитента, такого контроля</w:t>
      </w:r>
      <w:r>
        <w:rPr>
          <w:color w:val="000000"/>
          <w:sz w:val="20"/>
          <w:szCs w:val="20"/>
          <w:shd w:val="clear" w:color="auto" w:fill="FFFFFF"/>
        </w:rPr>
        <w:t xml:space="preserve"> – право назначать (избирать) единоличный исполнительный орган юридического лица, являющегося участником (акционером) эмитента.</w:t>
      </w:r>
    </w:p>
    <w:p w:rsidR="00176F6E" w:rsidRPr="00E85D2E" w:rsidRDefault="00176F6E" w:rsidP="00176F6E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6.3. Сведения о доле участия государства или муниципального образования в уставном капитале  эмитента, наличии специального права ('золотой акции')</w:t>
      </w:r>
      <w:bookmarkEnd w:id="58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92EC5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1A7985" w:rsidRPr="00FF4CCB">
        <w:rPr>
          <w:rFonts w:ascii="Times New Roman" w:hAnsi="Times New Roman"/>
          <w:bCs/>
          <w:sz w:val="20"/>
          <w:szCs w:val="20"/>
        </w:rPr>
        <w:t>Доли  участия государства или муниципальных образовании в Уставном капитале ПАО «Муссон» отсутствуют.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Сведения об управляющих государственными, муниципальными пакетами акций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Указанных лиц нет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Лица, которые от имени Российской Федерации, субъекта Российской Федерации или муниципального образования осуществляют функции участника (акционера) эмитента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Указанных лиц нет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Наличие специального права на участие Российской Федерации, субъектов Российской Федерации, муниципальных образований в управлении эмитентом - акционерным обществом ('золотой акции'), срок действия специального права ('золотой акции')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Указанное право не предусмотрено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9" w:name="_Toc380133715"/>
      <w:r w:rsidRPr="00FF4CCB">
        <w:rPr>
          <w:rFonts w:ascii="Times New Roman" w:hAnsi="Times New Roman"/>
          <w:b/>
          <w:bCs/>
          <w:sz w:val="20"/>
          <w:szCs w:val="20"/>
        </w:rPr>
        <w:t>6.4. Сведения об ограничениях на участие в уставном капитале эмитента</w:t>
      </w:r>
      <w:bookmarkEnd w:id="59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Ограничений на участие в уставном капитале эмитента нет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0" w:name="_Toc380133716"/>
      <w:r w:rsidRPr="00FF4CCB">
        <w:rPr>
          <w:rFonts w:ascii="Times New Roman" w:hAnsi="Times New Roman"/>
          <w:b/>
          <w:bCs/>
          <w:sz w:val="20"/>
          <w:szCs w:val="20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капитала или не менее чем 5 процентами его обыкновенных акций</w:t>
      </w:r>
      <w:bookmarkEnd w:id="60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1A7985" w:rsidRPr="00FF4CCB">
        <w:rPr>
          <w:rFonts w:ascii="Times New Roman" w:hAnsi="Times New Roman"/>
          <w:bCs/>
          <w:sz w:val="20"/>
          <w:szCs w:val="20"/>
        </w:rPr>
        <w:t>Состав акционеров, владеющих более 5% обыкновенных акций  и более 5% Уставного капитала Общества за отчетный период не изменился</w:t>
      </w:r>
      <w:r w:rsidR="00EB6EAE" w:rsidRPr="00FF4CCB">
        <w:rPr>
          <w:rFonts w:ascii="Times New Roman" w:hAnsi="Times New Roman"/>
          <w:bCs/>
          <w:sz w:val="20"/>
          <w:szCs w:val="20"/>
        </w:rPr>
        <w:t>.</w:t>
      </w:r>
    </w:p>
    <w:p w:rsidR="003E028F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384E60" w:rsidRPr="00FF4CCB">
        <w:rPr>
          <w:rFonts w:ascii="Times New Roman" w:hAnsi="Times New Roman"/>
          <w:sz w:val="20"/>
          <w:szCs w:val="20"/>
        </w:rPr>
        <w:t>Последни</w:t>
      </w:r>
      <w:r w:rsidR="003E028F" w:rsidRPr="00FF4CCB">
        <w:rPr>
          <w:rFonts w:ascii="Times New Roman" w:hAnsi="Times New Roman"/>
          <w:sz w:val="20"/>
          <w:szCs w:val="20"/>
        </w:rPr>
        <w:t xml:space="preserve">й реестр акционеров составлен по состоянию на </w:t>
      </w:r>
      <w:r w:rsidR="00875C9E">
        <w:rPr>
          <w:rFonts w:ascii="Times New Roman" w:hAnsi="Times New Roman"/>
          <w:sz w:val="20"/>
          <w:szCs w:val="20"/>
        </w:rPr>
        <w:t>25</w:t>
      </w:r>
      <w:r w:rsidR="003E028F" w:rsidRPr="00FF4CCB">
        <w:rPr>
          <w:rFonts w:ascii="Times New Roman" w:hAnsi="Times New Roman"/>
          <w:sz w:val="20"/>
          <w:szCs w:val="20"/>
        </w:rPr>
        <w:t xml:space="preserve"> </w:t>
      </w:r>
      <w:r w:rsidR="00875C9E">
        <w:rPr>
          <w:rFonts w:ascii="Times New Roman" w:hAnsi="Times New Roman"/>
          <w:sz w:val="20"/>
          <w:szCs w:val="20"/>
        </w:rPr>
        <w:t xml:space="preserve">апреля </w:t>
      </w:r>
      <w:r w:rsidR="003E028F" w:rsidRPr="00FF4CCB">
        <w:rPr>
          <w:rFonts w:ascii="Times New Roman" w:hAnsi="Times New Roman"/>
          <w:sz w:val="20"/>
          <w:szCs w:val="20"/>
        </w:rPr>
        <w:t xml:space="preserve"> 201</w:t>
      </w:r>
      <w:r w:rsidR="00875C9E">
        <w:rPr>
          <w:rFonts w:ascii="Times New Roman" w:hAnsi="Times New Roman"/>
          <w:sz w:val="20"/>
          <w:szCs w:val="20"/>
        </w:rPr>
        <w:t>6</w:t>
      </w:r>
      <w:r w:rsidR="003E028F" w:rsidRPr="00FF4CCB">
        <w:rPr>
          <w:rFonts w:ascii="Times New Roman" w:hAnsi="Times New Roman"/>
          <w:sz w:val="20"/>
          <w:szCs w:val="20"/>
        </w:rPr>
        <w:t xml:space="preserve"> года для проведения  Годового общего собрания акционеров.</w:t>
      </w:r>
      <w:bookmarkStart w:id="61" w:name="_Toc380133717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6.6. Сведения о совершенных эмитентом сделках, в совершении которых имелась заинтересованность</w:t>
      </w:r>
      <w:bookmarkEnd w:id="61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Сведения о количестве и объеме в денежном выражении совершенных эмитентом сделок, признаваемых в соответствии с законодательством Российской Федерации сделками, в совершении которых имелась заинтересованность, требовавших одобрения уполномоченным органом управления эмитента, по итогам последнего отчетного квартала</w:t>
      </w:r>
      <w:r w:rsidR="00FB67D5" w:rsidRPr="00FF4CCB">
        <w:rPr>
          <w:rFonts w:ascii="Times New Roman" w:hAnsi="Times New Roman"/>
          <w:b/>
          <w:sz w:val="20"/>
          <w:szCs w:val="20"/>
        </w:rPr>
        <w:t>: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6E2E06" w:rsidRPr="00FF4CCB">
        <w:rPr>
          <w:rFonts w:ascii="Times New Roman" w:hAnsi="Times New Roman"/>
          <w:sz w:val="20"/>
          <w:szCs w:val="20"/>
        </w:rPr>
        <w:t>По итогам последнего отчетного квартала сделки, в совершении которых имелась заинтересованность, не заключались.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Сделки (группы взаимосвязанных сделок), цена которых составляет 5 и более процентов балансовой стоимости активов эмитента, определенной по данным его бухгалтерской отчетности на последнюю отчетную дату перед совершением сделки, совершенной эмитентом за последний отчетный квартал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E2E06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FB67D5" w:rsidRPr="00FF4CCB">
        <w:rPr>
          <w:rFonts w:ascii="Times New Roman" w:hAnsi="Times New Roman"/>
          <w:sz w:val="20"/>
          <w:szCs w:val="20"/>
        </w:rPr>
        <w:t>Сделки</w:t>
      </w:r>
      <w:r w:rsidR="006E2E06" w:rsidRPr="00FF4CCB">
        <w:rPr>
          <w:rFonts w:ascii="Times New Roman" w:hAnsi="Times New Roman"/>
          <w:sz w:val="20"/>
          <w:szCs w:val="20"/>
        </w:rPr>
        <w:t>, цена которых составляла 5 и более процентов  балансовой стоимости активов эмитента за  отчетный период  не совершались.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2" w:name="_Toc380133718"/>
      <w:r w:rsidRPr="00FF4CCB">
        <w:rPr>
          <w:rFonts w:ascii="Times New Roman" w:hAnsi="Times New Roman"/>
          <w:b/>
          <w:bCs/>
          <w:sz w:val="20"/>
          <w:szCs w:val="20"/>
        </w:rPr>
        <w:t>6.7. Сведения о размере дебиторской задолженности</w:t>
      </w:r>
      <w:bookmarkEnd w:id="62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192EC5" w:rsidP="00FF4CCB">
      <w:pPr>
        <w:pStyle w:val="Standard"/>
        <w:spacing w:before="0" w:after="0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</w:t>
      </w:r>
      <w:r w:rsidR="007D23EF" w:rsidRPr="00FF4CCB">
        <w:rPr>
          <w:rStyle w:val="Subst"/>
          <w:b w:val="0"/>
          <w:i w:val="0"/>
        </w:rPr>
        <w:lastRenderedPageBreak/>
        <w:t xml:space="preserve">торговли на рынке ценных бумаг, на основании п. </w:t>
      </w:r>
      <w:r w:rsidR="00A63697" w:rsidRPr="00FF4CCB">
        <w:rPr>
          <w:rStyle w:val="Subst"/>
          <w:b w:val="0"/>
          <w:i w:val="0"/>
        </w:rPr>
        <w:t>10.10.</w:t>
      </w:r>
      <w:r w:rsidR="007D23EF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5473AF" w:rsidRPr="00FF4CCB" w:rsidRDefault="005473AF" w:rsidP="00FF4CCB">
      <w:pPr>
        <w:pStyle w:val="Standard"/>
        <w:spacing w:before="0" w:after="0"/>
        <w:rPr>
          <w:b/>
          <w:i/>
        </w:rPr>
      </w:pPr>
    </w:p>
    <w:p w:rsidR="005473AF" w:rsidRPr="00FF4CCB" w:rsidRDefault="005473AF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63" w:name="_Toc380133719"/>
      <w:r w:rsidRPr="00FF4CCB">
        <w:rPr>
          <w:rFonts w:ascii="Times New Roman" w:hAnsi="Times New Roman"/>
          <w:b/>
          <w:bCs/>
          <w:sz w:val="20"/>
          <w:szCs w:val="20"/>
        </w:rPr>
        <w:t>VII. БУХГАЛТЕРСКАЯ (ФИНАНСОВАЯ) ОТЧЕТНОСТЬ ЭМИТЕНТА И ИНАЯ ФИНАНСОВАЯ ИНФОРМАЦИЯ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5473AF" w:rsidRDefault="005473A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4" w:name="_Toc380133720"/>
      <w:bookmarkStart w:id="65" w:name="_Toc380133721"/>
      <w:bookmarkEnd w:id="63"/>
      <w:r w:rsidRPr="00FF4CCB">
        <w:rPr>
          <w:rFonts w:ascii="Times New Roman" w:hAnsi="Times New Roman"/>
          <w:b/>
          <w:bCs/>
          <w:sz w:val="20"/>
          <w:szCs w:val="20"/>
        </w:rPr>
        <w:t>7.1. Годовая бухгалтерская (финансовая) отчетность эмитента</w:t>
      </w:r>
      <w:bookmarkEnd w:id="64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FB4DC8" w:rsidP="008D4561">
      <w:pPr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Не указывается в данном отчетном квартале.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 xml:space="preserve">7.2. </w:t>
      </w:r>
      <w:r w:rsidR="005C23F5">
        <w:rPr>
          <w:rFonts w:ascii="Times New Roman" w:hAnsi="Times New Roman"/>
          <w:b/>
          <w:bCs/>
          <w:sz w:val="20"/>
          <w:szCs w:val="20"/>
        </w:rPr>
        <w:t>Промежуточная</w:t>
      </w:r>
      <w:r w:rsidRPr="00FF4CCB">
        <w:rPr>
          <w:rFonts w:ascii="Times New Roman" w:hAnsi="Times New Roman"/>
          <w:b/>
          <w:bCs/>
          <w:sz w:val="20"/>
          <w:szCs w:val="20"/>
        </w:rPr>
        <w:t xml:space="preserve"> бухгалтерская (финансовая) отчетность эмитента</w:t>
      </w:r>
      <w:bookmarkEnd w:id="65"/>
      <w:r w:rsidR="005C23F5">
        <w:rPr>
          <w:rFonts w:ascii="Times New Roman" w:hAnsi="Times New Roman"/>
          <w:b/>
          <w:bCs/>
          <w:sz w:val="20"/>
          <w:szCs w:val="20"/>
        </w:rPr>
        <w:t>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7F5AA2" w:rsidP="004461D0">
      <w:pPr>
        <w:jc w:val="both"/>
        <w:rPr>
          <w:rFonts w:ascii="Times New Roman" w:hAnsi="Times New Roman"/>
          <w:sz w:val="20"/>
          <w:szCs w:val="20"/>
        </w:rPr>
      </w:pPr>
      <w:bookmarkStart w:id="66" w:name="_Toc380133722"/>
      <w:r w:rsidRPr="00FF4CCB">
        <w:rPr>
          <w:rFonts w:ascii="Times New Roman" w:hAnsi="Times New Roman"/>
          <w:sz w:val="20"/>
          <w:szCs w:val="20"/>
        </w:rPr>
        <w:t xml:space="preserve">    </w:t>
      </w:r>
      <w:r w:rsidR="00AA3CC8">
        <w:rPr>
          <w:rFonts w:ascii="Times New Roman" w:hAnsi="Times New Roman"/>
          <w:sz w:val="20"/>
          <w:szCs w:val="20"/>
        </w:rPr>
        <w:t>Представлена в Приложении 1.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7.3. Сводная бухгалтерская (консолидированная финансовая) отчетность эмитента</w:t>
      </w:r>
      <w:bookmarkEnd w:id="66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6138DD" w:rsidRPr="00FF4CCB">
        <w:rPr>
          <w:rFonts w:ascii="Times New Roman" w:hAnsi="Times New Roman"/>
          <w:bCs/>
          <w:sz w:val="20"/>
          <w:szCs w:val="20"/>
        </w:rPr>
        <w:t>Сводная бухгалтерская (консолидированная финансовая) отчетность эмитента отсутствует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7" w:name="_Toc380133723"/>
      <w:r w:rsidRPr="00FF4CCB">
        <w:rPr>
          <w:rFonts w:ascii="Times New Roman" w:hAnsi="Times New Roman"/>
          <w:b/>
          <w:bCs/>
          <w:sz w:val="20"/>
          <w:szCs w:val="20"/>
        </w:rPr>
        <w:t>7.4. Сведения об учетной политике эмитента</w:t>
      </w:r>
      <w:bookmarkEnd w:id="67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192EC5" w:rsidP="004461D0">
      <w:pPr>
        <w:jc w:val="both"/>
        <w:rPr>
          <w:rFonts w:ascii="Times New Roman" w:hAnsi="Times New Roman"/>
          <w:bCs/>
          <w:sz w:val="20"/>
          <w:szCs w:val="20"/>
        </w:rPr>
      </w:pPr>
      <w:bookmarkStart w:id="68" w:name="_Toc380133724"/>
      <w:r>
        <w:rPr>
          <w:rFonts w:ascii="Times New Roman" w:hAnsi="Times New Roman"/>
          <w:bCs/>
          <w:sz w:val="20"/>
          <w:szCs w:val="20"/>
        </w:rPr>
        <w:t xml:space="preserve">    </w:t>
      </w:r>
      <w:r w:rsidR="00FB4DC8">
        <w:rPr>
          <w:rFonts w:ascii="Times New Roman" w:hAnsi="Times New Roman"/>
          <w:bCs/>
          <w:sz w:val="20"/>
          <w:szCs w:val="20"/>
        </w:rPr>
        <w:t>Не указывается в данном отчетном квартале.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7.5. Сведения об общей сумме экспорта, а также о доле, которую составляет экспорт в общем объеме продаж</w:t>
      </w:r>
      <w:bookmarkEnd w:id="68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192EC5" w:rsidP="00FF4CCB">
      <w:pPr>
        <w:pStyle w:val="Standard"/>
        <w:spacing w:before="0" w:after="0"/>
        <w:rPr>
          <w:b/>
          <w:i/>
        </w:rPr>
      </w:pPr>
      <w:bookmarkStart w:id="69" w:name="_Toc380133725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5473AF" w:rsidRPr="00FF4CCB">
        <w:rPr>
          <w:rStyle w:val="Subst"/>
          <w:b w:val="0"/>
          <w:i w:val="0"/>
        </w:rPr>
        <w:t xml:space="preserve">10.10 </w:t>
      </w:r>
      <w:r w:rsidR="007D23EF" w:rsidRPr="00FF4CCB">
        <w:rPr>
          <w:rStyle w:val="Subst"/>
          <w:b w:val="0"/>
          <w:i w:val="0"/>
        </w:rPr>
        <w:t>Положения о раскрытии информации настоящая информация эмитентом в ежеквартальный отчет не включается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  <w:bookmarkEnd w:id="69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Default="007D23EF" w:rsidP="00FF4CCB">
      <w:pPr>
        <w:pStyle w:val="SubHeading"/>
        <w:spacing w:before="0" w:after="0"/>
      </w:pPr>
      <w:bookmarkStart w:id="70" w:name="_Toc380133726"/>
      <w:r w:rsidRPr="00FF4CCB">
        <w:t>Сведения о существенных изменениях в составе имущества эмитента, произошедших в течение 12 месяцев до даты окончания отчетного квартала</w:t>
      </w:r>
    </w:p>
    <w:p w:rsidR="00FF2C16" w:rsidRPr="00FF4CCB" w:rsidRDefault="00FF2C16" w:rsidP="00FF4CCB">
      <w:pPr>
        <w:pStyle w:val="SubHeading"/>
        <w:spacing w:before="0" w:after="0"/>
      </w:pPr>
    </w:p>
    <w:p w:rsidR="007D23EF" w:rsidRPr="00FF4CCB" w:rsidRDefault="00192EC5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Существенных изменений в составе имущества эмитента, произошедших в течение 12 месяцев до даты окончания отчетного квартала не было</w:t>
      </w:r>
    </w:p>
    <w:p w:rsidR="00A750E2" w:rsidRPr="00FF4CCB" w:rsidRDefault="00A750E2" w:rsidP="00FF4CCB">
      <w:pPr>
        <w:pStyle w:val="Standard"/>
        <w:spacing w:before="0" w:after="0"/>
        <w:rPr>
          <w:b/>
        </w:rPr>
      </w:pPr>
    </w:p>
    <w:p w:rsidR="00FF2C16" w:rsidRDefault="007D23EF" w:rsidP="00FF4CCB">
      <w:pPr>
        <w:pStyle w:val="Standard"/>
        <w:spacing w:before="0" w:after="0"/>
        <w:rPr>
          <w:b/>
        </w:rPr>
      </w:pPr>
      <w:r w:rsidRPr="00FF4CCB">
        <w:rPr>
          <w:b/>
        </w:rPr>
        <w:t>Дополнительная информация:</w:t>
      </w:r>
    </w:p>
    <w:p w:rsidR="007D23EF" w:rsidRPr="00FF4CCB" w:rsidRDefault="007D23EF" w:rsidP="00FF4CCB">
      <w:pPr>
        <w:pStyle w:val="Standard"/>
        <w:spacing w:before="0" w:after="0"/>
      </w:pPr>
      <w:r w:rsidRPr="00FF4CCB">
        <w:br/>
      </w:r>
      <w:r w:rsidR="00192EC5">
        <w:rPr>
          <w:rStyle w:val="Subst"/>
          <w:b w:val="0"/>
          <w:i w:val="0"/>
        </w:rPr>
        <w:t xml:space="preserve">     </w:t>
      </w:r>
      <w:r w:rsidRPr="00FF4CCB">
        <w:rPr>
          <w:rStyle w:val="Subst"/>
          <w:b w:val="0"/>
          <w:i w:val="0"/>
        </w:rPr>
        <w:t>Дополнительной информации нет.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  <w:bookmarkEnd w:id="70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750E2" w:rsidRDefault="00192EC5" w:rsidP="000B3C2B">
      <w:pPr>
        <w:pStyle w:val="Standard"/>
        <w:spacing w:before="0" w:after="0"/>
        <w:rPr>
          <w:rStyle w:val="Subst"/>
          <w:b w:val="0"/>
          <w:i w:val="0"/>
        </w:rPr>
      </w:pPr>
      <w:bookmarkStart w:id="71" w:name="_Toc380133727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Эмитент не участвовал/не участвует в судебных процессах, которые отразились/могут отразиться на финансово-хозяйственной деятельности, в течение периода с даты начала последнего завершенного финансового года и до даты окончания отчетного квартала</w:t>
      </w:r>
      <w:r w:rsidR="000B3C2B">
        <w:rPr>
          <w:rStyle w:val="Subst"/>
          <w:b w:val="0"/>
          <w:i w:val="0"/>
        </w:rPr>
        <w:t>.</w:t>
      </w:r>
    </w:p>
    <w:p w:rsidR="008D4561" w:rsidRPr="000B3C2B" w:rsidRDefault="008D4561" w:rsidP="000B3C2B">
      <w:pPr>
        <w:pStyle w:val="Standard"/>
        <w:spacing w:before="0" w:after="0"/>
        <w:rPr>
          <w:b/>
          <w:i/>
        </w:rPr>
      </w:pPr>
    </w:p>
    <w:p w:rsidR="00010BAA" w:rsidRDefault="00A750E2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VIII. ДОПОЛНИТЕЛЬНЫЕ СВЕДЕНИЯ ОБ ЭМИТЕНТЕ И О РАЗМЕЩЕННЫХ ИМ ЭМИССИОННЫХ ЦЕННЫХ БУМАГАХ</w:t>
      </w:r>
      <w:bookmarkEnd w:id="71"/>
    </w:p>
    <w:p w:rsidR="00FF2C16" w:rsidRPr="00FF4CCB" w:rsidRDefault="00FF2C1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2" w:name="_Toc380133728"/>
      <w:r w:rsidRPr="00FF4CCB">
        <w:rPr>
          <w:rFonts w:ascii="Times New Roman" w:hAnsi="Times New Roman"/>
          <w:b/>
          <w:bCs/>
          <w:sz w:val="20"/>
          <w:szCs w:val="20"/>
        </w:rPr>
        <w:t>8.1. Дополнительные сведения об эмитенте</w:t>
      </w:r>
      <w:bookmarkEnd w:id="72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3" w:name="_Toc380133729"/>
      <w:r w:rsidRPr="00FF4CCB">
        <w:rPr>
          <w:rFonts w:ascii="Times New Roman" w:hAnsi="Times New Roman"/>
          <w:b/>
          <w:bCs/>
          <w:sz w:val="20"/>
          <w:szCs w:val="20"/>
        </w:rPr>
        <w:t>8.1.1. Сведения о размере, структуре уставного капитала эмитента</w:t>
      </w:r>
      <w:bookmarkEnd w:id="73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Размер уставного капитала эмитента на дату окончания последнего отчетного квартала, руб.: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9D6082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16862413,87  рублей (шестнадцать миллионов восемьсот шестьдесят две тысячи четыреста тринадцать рублей 87 копеек)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lastRenderedPageBreak/>
        <w:t>Обыкновенные акции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Общая номинальная стоимость: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Cs/>
          <w:iCs/>
          <w:sz w:val="20"/>
          <w:szCs w:val="20"/>
        </w:rPr>
        <w:t>16862413,87  рублей (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шестнадцать миллионов восемьсот шестьдесят две тысячи четыреста тринадцать рублей 87 копеек)</w:t>
      </w:r>
    </w:p>
    <w:p w:rsidR="00FF2C16" w:rsidRDefault="00FF2C1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Размер доли в УК, %: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9D6082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100 процентов.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Cs/>
          <w:iCs/>
          <w:sz w:val="20"/>
          <w:szCs w:val="20"/>
        </w:rPr>
        <w:t>Привилегированные</w:t>
      </w:r>
      <w:r w:rsidR="00707BCE" w:rsidRPr="00FF4CCB">
        <w:rPr>
          <w:rFonts w:ascii="Times New Roman" w:hAnsi="Times New Roman"/>
          <w:bCs/>
          <w:iCs/>
          <w:sz w:val="20"/>
          <w:szCs w:val="20"/>
        </w:rPr>
        <w:t xml:space="preserve"> акции в уставном капитале эмитента отсутствуют</w:t>
      </w:r>
      <w:r w:rsidR="00E85D2E">
        <w:rPr>
          <w:rFonts w:ascii="Times New Roman" w:hAnsi="Times New Roman"/>
          <w:bCs/>
          <w:iCs/>
          <w:sz w:val="20"/>
          <w:szCs w:val="20"/>
        </w:rPr>
        <w:t>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FF2C16" w:rsidRDefault="002E40F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Указывается информация о соответствии величины уставного капитала, приведенной в </w:t>
      </w:r>
      <w:r w:rsidR="0063447D" w:rsidRPr="00FF4CCB">
        <w:rPr>
          <w:rFonts w:ascii="Times New Roman" w:hAnsi="Times New Roman"/>
          <w:b/>
          <w:sz w:val="20"/>
          <w:szCs w:val="20"/>
        </w:rPr>
        <w:t>настоящем пункте, учредительным документам </w:t>
      </w:r>
      <w:r w:rsidR="00010BAA" w:rsidRPr="00FF4CCB">
        <w:rPr>
          <w:rFonts w:ascii="Times New Roman" w:hAnsi="Times New Roman"/>
          <w:b/>
          <w:sz w:val="20"/>
          <w:szCs w:val="20"/>
        </w:rPr>
        <w:t>эмитента: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2E40F8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Величина уставного капитала Эмитента, приведенная в настоящем пункте, соответствует учредительным документам Эмитента.</w:t>
      </w:r>
    </w:p>
    <w:p w:rsidR="00FF2C16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4" w:name="_Toc380133730"/>
      <w:r w:rsidRPr="00FF4CCB">
        <w:rPr>
          <w:rFonts w:ascii="Times New Roman" w:hAnsi="Times New Roman"/>
          <w:b/>
          <w:bCs/>
          <w:sz w:val="20"/>
          <w:szCs w:val="20"/>
        </w:rPr>
        <w:t>8.1.2. Сведения об изменении размера уставного капитала эмитента</w:t>
      </w:r>
      <w:bookmarkEnd w:id="74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Изменений размера УК за данный период не было</w:t>
      </w:r>
    </w:p>
    <w:p w:rsidR="00EF68FF" w:rsidRPr="00FF4CCB" w:rsidRDefault="00EF68F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5" w:name="_Toc380133731"/>
      <w:r w:rsidRPr="00FF4CCB">
        <w:rPr>
          <w:rFonts w:ascii="Times New Roman" w:hAnsi="Times New Roman"/>
          <w:b/>
          <w:bCs/>
          <w:sz w:val="20"/>
          <w:szCs w:val="20"/>
        </w:rPr>
        <w:t>8.1.3. Сведения о порядке созыва и проведения собрания (заседания) высшего органа управления эмитента</w:t>
      </w:r>
      <w:bookmarkEnd w:id="75"/>
    </w:p>
    <w:p w:rsidR="00FB4DC8" w:rsidRPr="00FF4CCB" w:rsidRDefault="00FB4DC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B4DC8" w:rsidRDefault="00FB4DC8" w:rsidP="00FB4DC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76" w:name="_Toc380133732"/>
      <w:r w:rsidRPr="00FF4CCB">
        <w:rPr>
          <w:rFonts w:ascii="Times New Roman" w:hAnsi="Times New Roman"/>
          <w:bCs/>
          <w:sz w:val="20"/>
          <w:szCs w:val="20"/>
        </w:rPr>
        <w:t>В составе информации о порядке созыва и проведения собрания (заседания) высшего органа управления</w:t>
      </w:r>
      <w:r w:rsidRPr="00FF4CCB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FF4CCB">
        <w:rPr>
          <w:rFonts w:ascii="Times New Roman" w:hAnsi="Times New Roman"/>
          <w:bCs/>
          <w:sz w:val="20"/>
          <w:szCs w:val="20"/>
        </w:rPr>
        <w:t>эмитента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FB4DC8" w:rsidRDefault="00FB4DC8" w:rsidP="00FB4DC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FB4DC8" w:rsidRDefault="00FB4DC8" w:rsidP="00FB4DC8">
      <w:pPr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FF4CCB">
        <w:rPr>
          <w:rFonts w:ascii="Times New Roman" w:hAnsi="Times New Roman"/>
          <w:b/>
          <w:bCs/>
          <w:i/>
          <w:sz w:val="20"/>
          <w:szCs w:val="20"/>
        </w:rPr>
        <w:t>Во втором квартале 201</w:t>
      </w:r>
      <w:r>
        <w:rPr>
          <w:rFonts w:ascii="Times New Roman" w:hAnsi="Times New Roman"/>
          <w:b/>
          <w:bCs/>
          <w:i/>
          <w:sz w:val="20"/>
          <w:szCs w:val="20"/>
        </w:rPr>
        <w:t xml:space="preserve">6 </w:t>
      </w:r>
      <w:r w:rsidRPr="00FF4CCB">
        <w:rPr>
          <w:rFonts w:ascii="Times New Roman" w:hAnsi="Times New Roman"/>
          <w:b/>
          <w:bCs/>
          <w:i/>
          <w:sz w:val="20"/>
          <w:szCs w:val="20"/>
        </w:rPr>
        <w:t xml:space="preserve"> года  проведено Годовое общее собрание акционеров ПАО «Муссон» </w:t>
      </w:r>
      <w:r>
        <w:rPr>
          <w:rFonts w:ascii="Times New Roman" w:hAnsi="Times New Roman"/>
          <w:b/>
          <w:bCs/>
          <w:i/>
          <w:sz w:val="20"/>
          <w:szCs w:val="20"/>
        </w:rPr>
        <w:t>31</w:t>
      </w:r>
      <w:r w:rsidRPr="00FF4CCB">
        <w:rPr>
          <w:rFonts w:ascii="Times New Roman" w:hAnsi="Times New Roman"/>
          <w:b/>
          <w:bCs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i/>
          <w:sz w:val="20"/>
          <w:szCs w:val="20"/>
        </w:rPr>
        <w:t xml:space="preserve">мая </w:t>
      </w:r>
      <w:r w:rsidRPr="00FF4CCB">
        <w:rPr>
          <w:rFonts w:ascii="Times New Roman" w:hAnsi="Times New Roman"/>
          <w:b/>
          <w:bCs/>
          <w:i/>
          <w:sz w:val="20"/>
          <w:szCs w:val="20"/>
        </w:rPr>
        <w:t xml:space="preserve"> 201</w:t>
      </w:r>
      <w:r>
        <w:rPr>
          <w:rFonts w:ascii="Times New Roman" w:hAnsi="Times New Roman"/>
          <w:b/>
          <w:bCs/>
          <w:i/>
          <w:sz w:val="20"/>
          <w:szCs w:val="20"/>
        </w:rPr>
        <w:t>6</w:t>
      </w:r>
      <w:r w:rsidRPr="00FF4CCB">
        <w:rPr>
          <w:rFonts w:ascii="Times New Roman" w:hAnsi="Times New Roman"/>
          <w:b/>
          <w:bCs/>
          <w:i/>
          <w:sz w:val="20"/>
          <w:szCs w:val="20"/>
        </w:rPr>
        <w:t xml:space="preserve"> г.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8.1.4. Сведения о коммерческих организациях, в которых эмитент владеет не менее чем 5 процентами уставного капитала либо не менее чем 5 процентами обыкновенных акций</w:t>
      </w:r>
      <w:bookmarkEnd w:id="76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77" w:name="_Toc380133733"/>
      <w:r>
        <w:rPr>
          <w:rFonts w:ascii="Times New Roman" w:hAnsi="Times New Roman"/>
          <w:b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 коммерческих организациях, в которых эмитент владеет не менее чем 5 процентами уставного капитала либо не менее чем 5 процентами обыкновенных акций изменений во 2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8.1.5. Сведения о существенных сделках, совершенных эмитентом</w:t>
      </w:r>
      <w:bookmarkEnd w:id="77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Default="007D23EF" w:rsidP="00FF4CCB">
      <w:pPr>
        <w:pStyle w:val="SubHeading"/>
        <w:spacing w:before="0" w:after="0"/>
      </w:pPr>
      <w:r w:rsidRPr="00FF4CCB">
        <w:t>За отчетный квартал</w:t>
      </w:r>
      <w:r w:rsidR="005C23F5">
        <w:t xml:space="preserve"> </w:t>
      </w:r>
    </w:p>
    <w:p w:rsidR="004F0769" w:rsidRPr="00FF4CCB" w:rsidRDefault="004F0769" w:rsidP="00FF4CCB">
      <w:pPr>
        <w:pStyle w:val="SubHeading"/>
        <w:spacing w:before="0" w:after="0"/>
      </w:pPr>
    </w:p>
    <w:p w:rsidR="007D23EF" w:rsidRPr="00FF4CCB" w:rsidRDefault="002E40F8" w:rsidP="00FF4CCB">
      <w:pPr>
        <w:pStyle w:val="Standard"/>
        <w:spacing w:before="0" w:after="0"/>
        <w:rPr>
          <w:b/>
        </w:rPr>
      </w:pPr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Указанные сделки в течение данного периода не совершались</w:t>
      </w:r>
    </w:p>
    <w:p w:rsidR="007D23EF" w:rsidRPr="00FF4CCB" w:rsidRDefault="007D23E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C3AD0" w:rsidRDefault="00010BAA" w:rsidP="00FF4CCB">
      <w:pPr>
        <w:pStyle w:val="SubHeading"/>
        <w:spacing w:before="0" w:after="0"/>
      </w:pPr>
      <w:r w:rsidRPr="00FF4CCB">
        <w:t>За отчетный квартал</w:t>
      </w:r>
    </w:p>
    <w:p w:rsidR="004F0769" w:rsidRPr="00FF4CCB" w:rsidRDefault="004F0769" w:rsidP="00FF4CCB">
      <w:pPr>
        <w:pStyle w:val="SubHeading"/>
        <w:spacing w:before="0" w:after="0"/>
      </w:pPr>
    </w:p>
    <w:p w:rsidR="00010BAA" w:rsidRPr="00FF4CCB" w:rsidRDefault="002E40F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Существенные сделки (группы взаимосвязанных сделок),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отчетный квартал, предшествующий дате совершения сделки</w:t>
      </w:r>
    </w:p>
    <w:p w:rsidR="00010BAA" w:rsidRPr="00FF4CCB" w:rsidRDefault="002E40F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BE69FC" w:rsidRPr="00FF4CCB">
        <w:rPr>
          <w:rFonts w:ascii="Times New Roman" w:hAnsi="Times New Roman"/>
          <w:sz w:val="20"/>
          <w:szCs w:val="20"/>
        </w:rPr>
        <w:t>Существенные сделки величиной 10 и более процентов балансовой стоимости актив</w:t>
      </w:r>
      <w:r w:rsidR="00FB67D5" w:rsidRPr="00FF4CCB">
        <w:rPr>
          <w:rFonts w:ascii="Times New Roman" w:hAnsi="Times New Roman"/>
          <w:sz w:val="20"/>
          <w:szCs w:val="20"/>
        </w:rPr>
        <w:t>ов эмитента за  отчетный период не </w:t>
      </w:r>
      <w:r w:rsidR="00BE69FC" w:rsidRPr="00FF4CCB">
        <w:rPr>
          <w:rFonts w:ascii="Times New Roman" w:hAnsi="Times New Roman"/>
          <w:sz w:val="20"/>
          <w:szCs w:val="20"/>
        </w:rPr>
        <w:t>совершались.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br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8" w:name="_Toc380133734"/>
      <w:r w:rsidRPr="00FF4CCB">
        <w:rPr>
          <w:rFonts w:ascii="Times New Roman" w:hAnsi="Times New Roman"/>
          <w:b/>
          <w:bCs/>
          <w:sz w:val="20"/>
          <w:szCs w:val="20"/>
        </w:rPr>
        <w:t>8.1.6. Сведения о кредитных рейтингах эмитента</w:t>
      </w:r>
      <w:bookmarkEnd w:id="78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2E40F8" w:rsidP="00FF4CCB">
      <w:pPr>
        <w:pStyle w:val="Standard"/>
        <w:spacing w:before="0" w:after="0"/>
        <w:rPr>
          <w:b/>
          <w:i/>
        </w:rPr>
      </w:pPr>
      <w:bookmarkStart w:id="79" w:name="_Toc380133735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Известных эмитенту кредитных рейтингов нет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76B3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8.2. Сведения о каждой категории (типе) акций эмитента</w:t>
      </w:r>
      <w:bookmarkStart w:id="80" w:name="_Toc380133736"/>
      <w:bookmarkEnd w:id="79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Вид ценных бумаг: акции именные.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Категория (тип) размещенных акций - Обыкновенные.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Форма акций: бездокументарные.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Номинальная стоимость каждой акции выпуска 0,77269 рублей (Ноль целых семьдесят семь тысяч двести шестьдесят девять стотысячных)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lastRenderedPageBreak/>
        <w:t>Количество акций выпуска 21823000 (двадцать один миллион восемьсот двадцать три тысячи) штук.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Права владельца каждой акции выпуска: 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Согласно п. 6.3 Устава Публичного акционерного общества «Муссон», Акционеры - владельцы обыкновенных именных акций Общества имеют право: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«6.3.1. участвовать лично или через своих представителей в Общем собрании акционеров с правом голоса по всем вопросам его компетенции;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6.3.2. получать дивиденды;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6.3.3. получать в случае ликвидации Общества часть его имущества или стоимости части имущества;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6.3.4. в случаях и в порядке, которые предусмотрены законодательством Российской Федерации, настоящим Уставом и внутренними документами Общества, регулирующими корпоративные отношения, получать информацию о деятельности Общества и знакомиться с его бухгалтерской и иной документацией;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6.3.5. вносить предложения в повестку дня Общего собрания акционеров Общества в порядке, предусмотренном законодательством Российской Федерации, настоящим Уставом и внутренними документами Общества, регулирующими корпоративные отношения.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6.3.6. преимущественного приобретения размещаемых посредством открытой подписки дополнительных акций и эмиссионных ценных бумаг, конвертируемых в акции, в количестве, пропорциональном количеству принадлежащих им обыкновенных акций.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6.3.7. отчуждать принадлежащие им акции без согласия других акционеров и Общества.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6.3.8. требовать выкупа Обществом всех или части принадлежащих им акций в случаях, предусмотренных Уставом и законодательством Российской Федерации.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6.3.9. осуществлять иные права, предусмотренные законодательством Российской Федерации и настоящим Уставом».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Ограничение максимального числа голосов, принадлежащих одному акционеру, Уставом Публичного акционерного общества «Муссон» не предусмотрено.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     Привилегированные акции в соответствии с положениями устава Публичного акционерного общества «Муссон» отсутствуют.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 Условия и порядок размещения акций: Способ размещения акций: конвертация в акции с номинальной стоимостью в рублях акций той же категории (типа) с номинальной стоимостью в иностранной валюте.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Срок размещения акций - 18 сентября 2014 г.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Выпуску присвоен регистрационный номер: 1-01-50229-А от 19.12.2014 г.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Орган, который осуществил регистрацию - Отделение по Республике Крым Центрального банка Российской Федерации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8.3. Сведения о предыдущих выпусках эмиссионных ценных бумаг эмитента, за исключением акций эмитента</w:t>
      </w:r>
      <w:bookmarkEnd w:id="80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E69FC" w:rsidRDefault="002E40F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BE69FC" w:rsidRPr="00FF4CCB">
        <w:rPr>
          <w:rFonts w:ascii="Times New Roman" w:hAnsi="Times New Roman"/>
          <w:bCs/>
          <w:sz w:val="20"/>
          <w:szCs w:val="20"/>
        </w:rPr>
        <w:t>Один выпуск</w:t>
      </w:r>
      <w:r w:rsidR="0050645D" w:rsidRPr="00FF4CCB">
        <w:rPr>
          <w:rFonts w:ascii="Times New Roman" w:hAnsi="Times New Roman"/>
          <w:bCs/>
          <w:sz w:val="20"/>
          <w:szCs w:val="20"/>
        </w:rPr>
        <w:t xml:space="preserve"> – только  обыкновенные акции эмитента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1" w:name="_Toc380133737"/>
      <w:r w:rsidRPr="00FF4CCB">
        <w:rPr>
          <w:rFonts w:ascii="Times New Roman" w:hAnsi="Times New Roman"/>
          <w:b/>
          <w:bCs/>
          <w:sz w:val="20"/>
          <w:szCs w:val="20"/>
        </w:rPr>
        <w:t>8.3.1. Сведения о выпусках, все ценные бумаги которых погашены</w:t>
      </w:r>
      <w:bookmarkEnd w:id="81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F30" w:rsidRPr="00080E53" w:rsidRDefault="00275F30" w:rsidP="00275F30">
      <w:pPr>
        <w:pStyle w:val="Standard"/>
        <w:ind w:left="200"/>
        <w:rPr>
          <w:rStyle w:val="Subst"/>
          <w:b w:val="0"/>
          <w:i w:val="0"/>
        </w:rPr>
      </w:pPr>
      <w:bookmarkStart w:id="82" w:name="_Toc380133738"/>
      <w:r w:rsidRPr="00080E53">
        <w:rPr>
          <w:rStyle w:val="Subst"/>
          <w:b w:val="0"/>
          <w:i w:val="0"/>
        </w:rPr>
        <w:t>Указанных выпусков нет</w:t>
      </w:r>
    </w:p>
    <w:p w:rsidR="00FB67D5" w:rsidRPr="00FF4CCB" w:rsidRDefault="00FB67D5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8.3.2. Сведения о выпусках, ценные бумаги которых не являются погашенными</w:t>
      </w:r>
      <w:bookmarkEnd w:id="82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F30" w:rsidRDefault="00275F30" w:rsidP="00275F30">
      <w:pPr>
        <w:pStyle w:val="Standard"/>
        <w:ind w:left="200"/>
        <w:rPr>
          <w:rStyle w:val="Subst"/>
          <w:b w:val="0"/>
          <w:i w:val="0"/>
        </w:rPr>
      </w:pPr>
      <w:bookmarkStart w:id="83" w:name="_Toc380133739"/>
      <w:r w:rsidRPr="00080E53">
        <w:rPr>
          <w:rStyle w:val="Subst"/>
          <w:b w:val="0"/>
          <w:i w:val="0"/>
        </w:rPr>
        <w:t>Указанных выпусков нет</w:t>
      </w:r>
    </w:p>
    <w:p w:rsidR="00E85D2E" w:rsidRPr="00080E53" w:rsidRDefault="00E85D2E" w:rsidP="00275F30">
      <w:pPr>
        <w:pStyle w:val="Standard"/>
        <w:ind w:left="200"/>
        <w:rPr>
          <w:rStyle w:val="Subst"/>
          <w:b w:val="0"/>
          <w:i w:val="0"/>
        </w:rPr>
      </w:pP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  <w:bookmarkEnd w:id="83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регистрировал проспект облигаций с обеспечением, допуск к торгам на фондовой бирже биржевых облигаций с обеспечением  не осуществлялся</w:t>
      </w:r>
    </w:p>
    <w:p w:rsidR="004F0769" w:rsidRPr="00532350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94277" w:rsidRPr="00532350" w:rsidRDefault="00A94277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4" w:name="_Toc380133740"/>
      <w:r w:rsidRPr="00FF4CCB">
        <w:rPr>
          <w:rFonts w:ascii="Times New Roman" w:hAnsi="Times New Roman"/>
          <w:b/>
          <w:bCs/>
          <w:sz w:val="20"/>
          <w:szCs w:val="20"/>
        </w:rPr>
        <w:t xml:space="preserve">8.4.1. Дополнительные сведения об </w:t>
      </w:r>
      <w:bookmarkEnd w:id="84"/>
      <w:r w:rsidRPr="00FF4CCB">
        <w:rPr>
          <w:rFonts w:ascii="Times New Roman" w:hAnsi="Times New Roman"/>
          <w:b/>
          <w:bCs/>
          <w:sz w:val="20"/>
          <w:szCs w:val="20"/>
        </w:rPr>
        <w:t>ипотечном покрытии по облигациям эмитента с ипотечным покрытием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размещал облигации с ипотечным покрытием, обязательства по которым еще не исполнены</w:t>
      </w:r>
    </w:p>
    <w:p w:rsidR="002E40F8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6138DD" w:rsidRPr="00FF4CCB">
        <w:rPr>
          <w:rFonts w:ascii="Times New Roman" w:hAnsi="Times New Roman"/>
          <w:sz w:val="20"/>
          <w:szCs w:val="20"/>
        </w:rPr>
        <w:t>Эмитент не размещал облигации с залоговым обеспечением денежными требованиями, обязательства по которым еще не исполнены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5" w:name="_Toc380133741"/>
      <w:r w:rsidRPr="00FF4CCB">
        <w:rPr>
          <w:rFonts w:ascii="Times New Roman" w:hAnsi="Times New Roman"/>
          <w:b/>
          <w:bCs/>
          <w:sz w:val="20"/>
          <w:szCs w:val="20"/>
        </w:rPr>
        <w:t>8.5. Сведения об организациях, осуществляющих учет прав на эмиссионные ценные бумаги эмитента</w:t>
      </w:r>
      <w:bookmarkEnd w:id="85"/>
    </w:p>
    <w:p w:rsidR="004F0769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010BAA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1A15F5" w:rsidRPr="00FF4CCB">
        <w:rPr>
          <w:rFonts w:ascii="Times New Roman" w:hAnsi="Times New Roman"/>
          <w:bCs/>
          <w:sz w:val="20"/>
          <w:szCs w:val="20"/>
        </w:rPr>
        <w:t>Ведение и хранение  реестра владельцев именных ценных бумаг ПАО «Муссон» осуществляет  Закрытое акционерное общество «Регистратор КРЦ» по договору № 2014/142/17-СВ от 30.12.2014 г. Регистратор  находится  по адресу: г.</w:t>
      </w:r>
      <w:r w:rsidR="00707034">
        <w:rPr>
          <w:rFonts w:ascii="Times New Roman" w:hAnsi="Times New Roman"/>
          <w:bCs/>
          <w:sz w:val="20"/>
          <w:szCs w:val="20"/>
        </w:rPr>
        <w:t xml:space="preserve"> </w:t>
      </w:r>
      <w:r w:rsidR="001A15F5" w:rsidRPr="00FF4CCB">
        <w:rPr>
          <w:rFonts w:ascii="Times New Roman" w:hAnsi="Times New Roman"/>
          <w:bCs/>
          <w:sz w:val="20"/>
          <w:szCs w:val="20"/>
        </w:rPr>
        <w:t xml:space="preserve">Краснодар, </w:t>
      </w:r>
      <w:r w:rsidR="00581571" w:rsidRPr="00FF4CCB">
        <w:rPr>
          <w:rFonts w:ascii="Times New Roman" w:hAnsi="Times New Roman"/>
          <w:bCs/>
          <w:sz w:val="20"/>
          <w:szCs w:val="20"/>
        </w:rPr>
        <w:t>ул.Тургене</w:t>
      </w:r>
      <w:r w:rsidR="001A15F5" w:rsidRPr="00FF4CCB">
        <w:rPr>
          <w:rFonts w:ascii="Times New Roman" w:hAnsi="Times New Roman"/>
          <w:bCs/>
          <w:sz w:val="20"/>
          <w:szCs w:val="20"/>
        </w:rPr>
        <w:t>в</w:t>
      </w:r>
      <w:r w:rsidR="00581571" w:rsidRPr="00FF4CCB">
        <w:rPr>
          <w:rFonts w:ascii="Times New Roman" w:hAnsi="Times New Roman"/>
          <w:bCs/>
          <w:sz w:val="20"/>
          <w:szCs w:val="20"/>
        </w:rPr>
        <w:t>а</w:t>
      </w:r>
      <w:r w:rsidR="001A15F5" w:rsidRPr="00FF4CCB">
        <w:rPr>
          <w:rFonts w:ascii="Times New Roman" w:hAnsi="Times New Roman"/>
          <w:bCs/>
          <w:sz w:val="20"/>
          <w:szCs w:val="20"/>
        </w:rPr>
        <w:t xml:space="preserve"> , д.107. в лице Филиала в г. Москве. </w:t>
      </w:r>
      <w:r w:rsidR="00707034">
        <w:rPr>
          <w:rFonts w:ascii="Times New Roman" w:hAnsi="Times New Roman"/>
          <w:bCs/>
          <w:sz w:val="20"/>
          <w:szCs w:val="20"/>
        </w:rPr>
        <w:t>у</w:t>
      </w:r>
      <w:r w:rsidR="001A15F5" w:rsidRPr="00FF4CCB">
        <w:rPr>
          <w:rFonts w:ascii="Times New Roman" w:hAnsi="Times New Roman"/>
          <w:bCs/>
          <w:sz w:val="20"/>
          <w:szCs w:val="20"/>
        </w:rPr>
        <w:t>л.</w:t>
      </w:r>
      <w:r w:rsidR="00707034">
        <w:rPr>
          <w:rFonts w:ascii="Times New Roman" w:hAnsi="Times New Roman"/>
          <w:bCs/>
          <w:sz w:val="20"/>
          <w:szCs w:val="20"/>
        </w:rPr>
        <w:t xml:space="preserve"> </w:t>
      </w:r>
      <w:r w:rsidR="001A15F5" w:rsidRPr="00FF4CCB">
        <w:rPr>
          <w:rFonts w:ascii="Times New Roman" w:hAnsi="Times New Roman"/>
          <w:bCs/>
          <w:sz w:val="20"/>
          <w:szCs w:val="20"/>
        </w:rPr>
        <w:t>Правды, д.23, ИНН 2311144802. КПП 771043001.</w:t>
      </w:r>
    </w:p>
    <w:p w:rsidR="00B60123" w:rsidRPr="00D60E15" w:rsidRDefault="000D6830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0E15">
        <w:rPr>
          <w:rFonts w:ascii="Times New Roman" w:hAnsi="Times New Roman"/>
          <w:bCs/>
          <w:sz w:val="20"/>
          <w:szCs w:val="20"/>
        </w:rPr>
        <w:t xml:space="preserve">     </w:t>
      </w:r>
      <w:r w:rsidR="00B60123" w:rsidRPr="00D60E15">
        <w:rPr>
          <w:rFonts w:ascii="Times New Roman" w:hAnsi="Times New Roman"/>
          <w:bCs/>
          <w:sz w:val="20"/>
          <w:szCs w:val="20"/>
        </w:rPr>
        <w:t>Лицензия  на осуществление деятельности по ведению реестра владельцев ценных бумаг</w:t>
      </w:r>
      <w:r w:rsidR="006E589D">
        <w:rPr>
          <w:rFonts w:ascii="Times New Roman" w:hAnsi="Times New Roman"/>
          <w:bCs/>
          <w:sz w:val="20"/>
          <w:szCs w:val="20"/>
        </w:rPr>
        <w:t xml:space="preserve"> </w:t>
      </w:r>
      <w:r w:rsidR="00D60E15" w:rsidRPr="00D60E15">
        <w:rPr>
          <w:rFonts w:ascii="Times New Roman" w:hAnsi="Times New Roman"/>
          <w:bCs/>
          <w:sz w:val="20"/>
          <w:szCs w:val="20"/>
        </w:rPr>
        <w:t>№ 10-000-1-00279 от 24.12.2002 г.</w:t>
      </w:r>
    </w:p>
    <w:p w:rsidR="00B60123" w:rsidRDefault="000D6830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0E15">
        <w:rPr>
          <w:rFonts w:ascii="Times New Roman" w:hAnsi="Times New Roman"/>
          <w:bCs/>
          <w:sz w:val="20"/>
          <w:szCs w:val="20"/>
        </w:rPr>
        <w:t xml:space="preserve">     </w:t>
      </w:r>
      <w:r w:rsidR="00DC16B8" w:rsidRPr="00D60E15">
        <w:rPr>
          <w:rFonts w:ascii="Times New Roman" w:hAnsi="Times New Roman"/>
          <w:bCs/>
          <w:sz w:val="20"/>
          <w:szCs w:val="20"/>
        </w:rPr>
        <w:t>Дата</w:t>
      </w:r>
      <w:r w:rsidR="00707034">
        <w:rPr>
          <w:rFonts w:ascii="Times New Roman" w:hAnsi="Times New Roman"/>
          <w:bCs/>
          <w:sz w:val="20"/>
          <w:szCs w:val="20"/>
        </w:rPr>
        <w:t>,</w:t>
      </w:r>
      <w:r w:rsidR="00DC16B8" w:rsidRPr="00D60E15">
        <w:rPr>
          <w:rFonts w:ascii="Times New Roman" w:hAnsi="Times New Roman"/>
          <w:bCs/>
          <w:sz w:val="20"/>
          <w:szCs w:val="20"/>
        </w:rPr>
        <w:t xml:space="preserve"> с которой регистратор осуществляет ведение реестра владельцев именных ценных бумаг </w:t>
      </w:r>
      <w:r w:rsidR="004F0769" w:rsidRPr="00D60E15">
        <w:rPr>
          <w:rFonts w:ascii="Times New Roman" w:hAnsi="Times New Roman"/>
          <w:bCs/>
          <w:sz w:val="20"/>
          <w:szCs w:val="20"/>
        </w:rPr>
        <w:t>–</w:t>
      </w:r>
      <w:r w:rsidR="00DC16B8"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D60E15">
        <w:rPr>
          <w:rFonts w:ascii="Times New Roman" w:hAnsi="Times New Roman"/>
          <w:bCs/>
          <w:sz w:val="20"/>
          <w:szCs w:val="20"/>
        </w:rPr>
        <w:t>11.03.2015 г.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6" w:name="_Toc380133742"/>
      <w:r w:rsidRPr="00FF4CCB">
        <w:rPr>
          <w:rFonts w:ascii="Times New Roman" w:hAnsi="Times New Roman"/>
          <w:b/>
          <w:bCs/>
          <w:sz w:val="20"/>
          <w:szCs w:val="20"/>
        </w:rP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  <w:bookmarkEnd w:id="86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D6830" w:rsidP="00FF4CCB">
      <w:pPr>
        <w:pStyle w:val="Standard"/>
        <w:spacing w:before="0" w:after="0"/>
        <w:rPr>
          <w:rStyle w:val="Subst"/>
          <w:b w:val="0"/>
          <w:i w:val="0"/>
        </w:rPr>
      </w:pPr>
      <w:bookmarkStart w:id="87" w:name="_Toc380133743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Экспорт и импорт капитала отсутствует.</w:t>
      </w:r>
    </w:p>
    <w:p w:rsidR="00FB67D5" w:rsidRPr="00FF4CCB" w:rsidRDefault="00FB67D5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8" w:name="_Toc380133744"/>
      <w:bookmarkEnd w:id="87"/>
      <w:r w:rsidRPr="00FF4CCB">
        <w:rPr>
          <w:rFonts w:ascii="Times New Roman" w:hAnsi="Times New Roman"/>
          <w:b/>
          <w:bCs/>
          <w:sz w:val="20"/>
          <w:szCs w:val="20"/>
        </w:rPr>
        <w:t>8.7. Сведения об объявленных (начисленных) и (или) о выплаченных дивидендах по акциям эмитента, а также о доходах по облигациям эмитента</w:t>
      </w:r>
      <w:bookmarkEnd w:id="88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9" w:name="_Toc380133745"/>
      <w:r w:rsidRPr="00FF4CCB">
        <w:rPr>
          <w:rFonts w:ascii="Times New Roman" w:hAnsi="Times New Roman"/>
          <w:b/>
          <w:bCs/>
          <w:sz w:val="20"/>
          <w:szCs w:val="20"/>
        </w:rPr>
        <w:t>8.7.1. Сведения об объявленных и выплаченных дивидендах по акциям эмитента</w:t>
      </w:r>
      <w:bookmarkEnd w:id="89"/>
    </w:p>
    <w:p w:rsidR="00471218" w:rsidRDefault="004712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Дивидендный период </w:t>
      </w:r>
    </w:p>
    <w:p w:rsidR="00471218" w:rsidRPr="00921E98" w:rsidRDefault="00471218" w:rsidP="00921E98">
      <w:pPr>
        <w:ind w:left="284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Год: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2015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921E98">
      <w:pPr>
        <w:spacing w:after="52" w:line="271" w:lineRule="auto"/>
        <w:ind w:left="284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Период: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полный год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Default="00471218" w:rsidP="00921E98">
      <w:pPr>
        <w:spacing w:after="14"/>
        <w:ind w:left="209" w:right="47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Орган управления эмитента, принявший решение об объявлении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Общее собрание акционеров (участников)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21E98">
      <w:pPr>
        <w:spacing w:after="14"/>
        <w:ind w:left="209" w:right="47"/>
        <w:jc w:val="both"/>
        <w:rPr>
          <w:rFonts w:ascii="Times New Roman" w:hAnsi="Times New Roman"/>
          <w:sz w:val="20"/>
          <w:szCs w:val="20"/>
        </w:rPr>
      </w:pPr>
    </w:p>
    <w:p w:rsidR="00471218" w:rsidRPr="00921E98" w:rsidRDefault="00471218" w:rsidP="00921E98">
      <w:pPr>
        <w:ind w:left="209" w:right="47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Дата проведения собрания (заседания) органа управления эмитента, на котором принято решение о выплате (объявлении)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31.05.2016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Дата, на которую был составлен список лиц, имеющих право на получение дивидендов за данный дивидендный период: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20</w:t>
      </w:r>
      <w:r w:rsidRPr="00921E98">
        <w:rPr>
          <w:rFonts w:ascii="Times New Roman" w:hAnsi="Times New Roman"/>
          <w:b/>
          <w:i/>
          <w:sz w:val="20"/>
          <w:szCs w:val="20"/>
        </w:rPr>
        <w:t>.0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6</w:t>
      </w:r>
      <w:r w:rsidRPr="00921E98">
        <w:rPr>
          <w:rFonts w:ascii="Times New Roman" w:hAnsi="Times New Roman"/>
          <w:b/>
          <w:i/>
          <w:sz w:val="20"/>
          <w:szCs w:val="20"/>
        </w:rPr>
        <w:t>.201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Дата составления протокола: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02.06.2016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Номер протокола: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16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lastRenderedPageBreak/>
        <w:t>Категория (тип) акций: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обыкновенные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i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Размер объявленных дивидендов по акциям данной категории (типа) в расчете на одну акцию, руб.: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21E98">
        <w:rPr>
          <w:rFonts w:ascii="Times New Roman" w:hAnsi="Times New Roman"/>
          <w:sz w:val="20"/>
          <w:szCs w:val="20"/>
        </w:rPr>
        <w:t xml:space="preserve"> </w:t>
      </w:r>
      <w:r w:rsidRPr="00921E98">
        <w:rPr>
          <w:rFonts w:ascii="Times New Roman" w:hAnsi="Times New Roman"/>
          <w:b/>
          <w:i/>
          <w:sz w:val="20"/>
          <w:szCs w:val="20"/>
        </w:rPr>
        <w:t>0,23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Размер объявленных дивидендов в совокупности по всем акциям данной категории (типа), руб. 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>5 019</w:t>
      </w:r>
      <w:r w:rsidR="00921E98">
        <w:rPr>
          <w:rFonts w:ascii="Times New Roman" w:hAnsi="Times New Roman"/>
          <w:b/>
          <w:bCs/>
          <w:i/>
          <w:iCs/>
          <w:sz w:val="20"/>
          <w:szCs w:val="20"/>
        </w:rPr>
        <w:t> 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 xml:space="preserve">290 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Общий размер дивидендов, выплаченных по всем акциям эмитента одной категории (типа), руб.: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 xml:space="preserve">4 933 229,52 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74AAB">
      <w:pPr>
        <w:spacing w:after="4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Источник выплаты объявленных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Чистая прибыль текущего  и прошлого периода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74AAB">
      <w:pPr>
        <w:spacing w:after="4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</w:p>
    <w:p w:rsidR="00974AAB" w:rsidRDefault="00974AAB" w:rsidP="00974AAB">
      <w:pPr>
        <w:spacing w:after="14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Доля объявленных дивидендов в чистой прибыли отчетного года, %: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21E98" w:rsidRPr="00921E98">
        <w:rPr>
          <w:rFonts w:ascii="Times New Roman" w:hAnsi="Times New Roman"/>
          <w:b/>
          <w:i/>
          <w:sz w:val="20"/>
          <w:szCs w:val="20"/>
        </w:rPr>
        <w:t>2,42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74AAB">
      <w:pPr>
        <w:spacing w:after="14"/>
        <w:ind w:left="209" w:right="47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Доля выплаченных дивидендов в общем размере объявленных дивидендов по акциям данной категории (типа), %: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98,29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74AAB" w:rsidRPr="00921E98" w:rsidRDefault="00974AAB" w:rsidP="00974AAB">
      <w:pPr>
        <w:spacing w:after="20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Срок, отведенный для выплаты объявленных дивидендов по акциям эмитента: </w:t>
      </w:r>
    </w:p>
    <w:p w:rsidR="00974AAB" w:rsidRPr="00921E98" w:rsidRDefault="00974AAB" w:rsidP="00974AAB">
      <w:pPr>
        <w:spacing w:after="0"/>
        <w:ind w:left="209" w:right="47"/>
        <w:rPr>
          <w:rFonts w:ascii="Times New Roman" w:hAnsi="Times New Roman"/>
          <w:b/>
          <w:i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 xml:space="preserve">Не более 25 рабочих дней,  начиная с 20 июня 2016 г. (Дата составления списка для выплаты дивидендов регистратором)  </w:t>
      </w:r>
    </w:p>
    <w:p w:rsidR="00921E98" w:rsidRPr="00921E98" w:rsidRDefault="00921E98" w:rsidP="00974AAB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spacing w:after="0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Форма и иные условия выплаты объявленных дивидендов по акциям эмитента: </w:t>
      </w:r>
    </w:p>
    <w:p w:rsidR="00974AAB" w:rsidRPr="00921E98" w:rsidRDefault="00974AAB" w:rsidP="00921E98">
      <w:pPr>
        <w:spacing w:after="53" w:line="271" w:lineRule="auto"/>
        <w:ind w:left="199" w:right="13" w:firstLine="2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>Преимущественным способом выплаты дивидендов является перевод денежных средств на счета акционеров в банках РФ</w:t>
      </w:r>
      <w:r w:rsidR="00921E98" w:rsidRPr="00921E98">
        <w:rPr>
          <w:rFonts w:ascii="Times New Roman" w:hAnsi="Times New Roman"/>
          <w:b/>
          <w:i/>
          <w:sz w:val="20"/>
          <w:szCs w:val="20"/>
        </w:rPr>
        <w:t>, а также почтовые переводы на адреса</w:t>
      </w:r>
      <w:r w:rsidRPr="00921E98">
        <w:rPr>
          <w:rFonts w:ascii="Times New Roman" w:hAnsi="Times New Roman"/>
          <w:b/>
          <w:i/>
          <w:sz w:val="20"/>
          <w:szCs w:val="20"/>
        </w:rPr>
        <w:t>, указанные акционерами в системе ведения реестра Общества. При выплате дивидендов Общество выполняет функции налогового агента, удерживая и перечисляя в установленном законодательством порядке налог на дивиденды.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Default="00974AAB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>Объявленные дивиденды по акциям эмитента выплачены эмитентом не в полном объеме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Default="00921E98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Причины невыплаты объявленных дивидендов: </w:t>
      </w:r>
    </w:p>
    <w:p w:rsidR="00921E98" w:rsidRPr="00921E98" w:rsidRDefault="00974AAB" w:rsidP="00921E98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 xml:space="preserve">Дивиденды выплачены не в полном объеме по причине указания акционерами неверных, неполных или устаревших данных о реквизитах банковских счетов для получения дивидендов в анкетах зарегистрированных лиц у </w:t>
      </w:r>
      <w:proofErr w:type="spellStart"/>
      <w:r w:rsidRPr="00921E98">
        <w:rPr>
          <w:rFonts w:ascii="Times New Roman" w:hAnsi="Times New Roman"/>
          <w:b/>
          <w:i/>
          <w:sz w:val="20"/>
          <w:szCs w:val="20"/>
        </w:rPr>
        <w:t>реестродержателя</w:t>
      </w:r>
      <w:proofErr w:type="spellEnd"/>
      <w:r w:rsidR="00921E98" w:rsidRPr="00921E98">
        <w:rPr>
          <w:rFonts w:ascii="Times New Roman" w:hAnsi="Times New Roman"/>
          <w:b/>
          <w:i/>
          <w:sz w:val="20"/>
          <w:szCs w:val="20"/>
        </w:rPr>
        <w:t xml:space="preserve">, а также </w:t>
      </w:r>
      <w:r w:rsidR="00921E98" w:rsidRPr="00921E98">
        <w:rPr>
          <w:rFonts w:ascii="Times New Roman" w:hAnsi="Times New Roman"/>
          <w:b/>
          <w:bCs/>
          <w:i/>
          <w:iCs/>
          <w:sz w:val="20"/>
          <w:szCs w:val="20"/>
        </w:rPr>
        <w:t>отсутствие данных по количеству акций у совладельцев ценных бумаг в реестре акционеров.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0" w:name="_Toc380133746"/>
      <w:r w:rsidRPr="00FF4CCB">
        <w:rPr>
          <w:rFonts w:ascii="Times New Roman" w:hAnsi="Times New Roman"/>
          <w:b/>
          <w:bCs/>
          <w:sz w:val="20"/>
          <w:szCs w:val="20"/>
        </w:rPr>
        <w:t>8.7.2. Сведения о начисленных и выплаченных доходах по облигациям эмитента</w:t>
      </w:r>
      <w:bookmarkEnd w:id="90"/>
    </w:p>
    <w:p w:rsidR="004F0769" w:rsidRPr="00FF4CCB" w:rsidRDefault="000D683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осуществлял эмиссию облигаций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1" w:name="_Toc380133747"/>
      <w:r w:rsidRPr="00FF4CCB">
        <w:rPr>
          <w:rFonts w:ascii="Times New Roman" w:hAnsi="Times New Roman"/>
          <w:b/>
          <w:bCs/>
          <w:sz w:val="20"/>
          <w:szCs w:val="20"/>
        </w:rPr>
        <w:t>8.8. Иные сведения</w:t>
      </w:r>
      <w:bookmarkEnd w:id="91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Иные сведения отсутствуют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2" w:name="_Toc380133748"/>
      <w:r w:rsidRPr="00FF4CCB">
        <w:rPr>
          <w:rFonts w:ascii="Times New Roman" w:hAnsi="Times New Roman"/>
          <w:b/>
          <w:bCs/>
          <w:sz w:val="20"/>
          <w:szCs w:val="20"/>
        </w:rPr>
        <w:t>8.9. Сведения о представляемых ценных бумагах и эмитенте представляемых ценных бумаг, право собственности, на которые удостоверяется российскими депозитарными расписками</w:t>
      </w:r>
      <w:bookmarkEnd w:id="92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является эмитентом представляемых ценных бумаг, право собственности на которые удостоверяется</w:t>
      </w:r>
      <w:r w:rsidR="00010BAA" w:rsidRPr="00080E53">
        <w:rPr>
          <w:rFonts w:ascii="Times New Roman" w:hAnsi="Times New Roman"/>
          <w:bCs/>
          <w:iCs/>
          <w:sz w:val="20"/>
          <w:szCs w:val="20"/>
        </w:rPr>
        <w:t xml:space="preserve"> российскими депозитарными расписками</w:t>
      </w:r>
      <w:r w:rsidR="007A770D">
        <w:rPr>
          <w:rFonts w:ascii="Times New Roman" w:hAnsi="Times New Roman"/>
          <w:bCs/>
          <w:iCs/>
          <w:sz w:val="20"/>
          <w:szCs w:val="20"/>
        </w:rPr>
        <w:t>.</w:t>
      </w:r>
    </w:p>
    <w:p w:rsidR="007A770D" w:rsidRDefault="007A770D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7A770D" w:rsidRDefault="007A770D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noProof/>
          <w:sz w:val="20"/>
          <w:szCs w:val="20"/>
          <w:lang w:eastAsia="ru-RU"/>
        </w:rPr>
        <w:drawing>
          <wp:inline distT="0" distB="0" distL="0" distR="0">
            <wp:extent cx="6215380" cy="8848725"/>
            <wp:effectExtent l="19050" t="0" r="0" b="0"/>
            <wp:docPr id="2" name="Рисунок 2" descr="Y:\otdel\ПЭО\ПАО МУССОН\ОСА\ОСА_2016\Ежеквартальные отчеты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ПАО МУССОН\ОСА\ОСА_2016\Ежеквартальные отчеты\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0" t="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0D" w:rsidRDefault="002A4722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noProof/>
          <w:sz w:val="20"/>
          <w:szCs w:val="20"/>
        </w:rPr>
        <w:pict>
          <v:shape id="_x0000_s1036" type="#_x0000_t202" style="position:absolute;left:0;text-align:left;margin-left:-6pt;margin-top:.3pt;width:116.95pt;height:42.75pt;z-index:251671552;mso-width-relative:margin;mso-height-relative:margin" stroked="f">
            <v:textbox>
              <w:txbxContent>
                <w:p w:rsidR="00DC5C14" w:rsidRDefault="00DC5C14"/>
              </w:txbxContent>
            </v:textbox>
          </v:shape>
        </w:pict>
      </w:r>
    </w:p>
    <w:p w:rsidR="007A770D" w:rsidRPr="00080E53" w:rsidRDefault="007A770D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7A770D" w:rsidRPr="00080E53" w:rsidSect="008968BA">
      <w:footerReference w:type="default" r:id="rId12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C14" w:rsidRDefault="00DC5C14" w:rsidP="00FB67D5">
      <w:pPr>
        <w:spacing w:after="0" w:line="240" w:lineRule="auto"/>
      </w:pPr>
      <w:r>
        <w:separator/>
      </w:r>
    </w:p>
  </w:endnote>
  <w:endnote w:type="continuationSeparator" w:id="0">
    <w:p w:rsidR="00DC5C14" w:rsidRDefault="00DC5C14" w:rsidP="00FB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C14" w:rsidRDefault="00DC5C14">
    <w:pPr>
      <w:pStyle w:val="ac"/>
    </w:pPr>
    <w:fldSimple w:instr=" PAGE   \* MERGEFORMAT ">
      <w:r w:rsidR="00C55883">
        <w:rPr>
          <w:noProof/>
        </w:rPr>
        <w:t>1</w:t>
      </w:r>
    </w:fldSimple>
    <w:bookmarkStart w:id="93" w:name="_Toc380133650"/>
  </w:p>
  <w:bookmarkEnd w:id="93"/>
  <w:p w:rsidR="00DC5C14" w:rsidRDefault="00DC5C1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C14" w:rsidRDefault="00DC5C14" w:rsidP="00FB67D5">
      <w:pPr>
        <w:spacing w:after="0" w:line="240" w:lineRule="auto"/>
      </w:pPr>
      <w:r>
        <w:separator/>
      </w:r>
    </w:p>
  </w:footnote>
  <w:footnote w:type="continuationSeparator" w:id="0">
    <w:p w:rsidR="00DC5C14" w:rsidRDefault="00DC5C14" w:rsidP="00FB6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879D5"/>
    <w:multiLevelType w:val="singleLevel"/>
    <w:tmpl w:val="7402EA1E"/>
    <w:lvl w:ilvl="0">
      <w:start w:val="9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0BAA"/>
    <w:rsid w:val="00002761"/>
    <w:rsid w:val="00002A3F"/>
    <w:rsid w:val="00010BAA"/>
    <w:rsid w:val="000267FA"/>
    <w:rsid w:val="0003160F"/>
    <w:rsid w:val="00033D41"/>
    <w:rsid w:val="00035AA9"/>
    <w:rsid w:val="000374FB"/>
    <w:rsid w:val="00047227"/>
    <w:rsid w:val="00060B2C"/>
    <w:rsid w:val="00062CB4"/>
    <w:rsid w:val="00063EA6"/>
    <w:rsid w:val="00080E53"/>
    <w:rsid w:val="00092CE2"/>
    <w:rsid w:val="00095FF8"/>
    <w:rsid w:val="000968DC"/>
    <w:rsid w:val="00097552"/>
    <w:rsid w:val="000A621B"/>
    <w:rsid w:val="000B2738"/>
    <w:rsid w:val="000B3C2B"/>
    <w:rsid w:val="000B61E6"/>
    <w:rsid w:val="000D6830"/>
    <w:rsid w:val="000D7ACF"/>
    <w:rsid w:val="000E13D6"/>
    <w:rsid w:val="000E3AFA"/>
    <w:rsid w:val="000E5FC0"/>
    <w:rsid w:val="0010114F"/>
    <w:rsid w:val="0010743B"/>
    <w:rsid w:val="0011242D"/>
    <w:rsid w:val="00113A29"/>
    <w:rsid w:val="00121626"/>
    <w:rsid w:val="00121910"/>
    <w:rsid w:val="00122516"/>
    <w:rsid w:val="001326CB"/>
    <w:rsid w:val="00136240"/>
    <w:rsid w:val="00137C3C"/>
    <w:rsid w:val="00146456"/>
    <w:rsid w:val="001469E3"/>
    <w:rsid w:val="001554E8"/>
    <w:rsid w:val="001705BA"/>
    <w:rsid w:val="00176F6E"/>
    <w:rsid w:val="001876F4"/>
    <w:rsid w:val="00192EC5"/>
    <w:rsid w:val="001A15F5"/>
    <w:rsid w:val="001A7985"/>
    <w:rsid w:val="001C23C8"/>
    <w:rsid w:val="001F72FA"/>
    <w:rsid w:val="001F7464"/>
    <w:rsid w:val="002022C2"/>
    <w:rsid w:val="00241FE0"/>
    <w:rsid w:val="0026579C"/>
    <w:rsid w:val="00275002"/>
    <w:rsid w:val="00275F30"/>
    <w:rsid w:val="0027652C"/>
    <w:rsid w:val="00291464"/>
    <w:rsid w:val="00292540"/>
    <w:rsid w:val="002A1AF6"/>
    <w:rsid w:val="002A4722"/>
    <w:rsid w:val="002A55D6"/>
    <w:rsid w:val="002C3AD0"/>
    <w:rsid w:val="002D1F70"/>
    <w:rsid w:val="002D50CC"/>
    <w:rsid w:val="002E40F8"/>
    <w:rsid w:val="002F1DA4"/>
    <w:rsid w:val="002F2AAB"/>
    <w:rsid w:val="00303345"/>
    <w:rsid w:val="00304189"/>
    <w:rsid w:val="00306A6B"/>
    <w:rsid w:val="00317EA0"/>
    <w:rsid w:val="00325996"/>
    <w:rsid w:val="00327C1F"/>
    <w:rsid w:val="00333D21"/>
    <w:rsid w:val="00364464"/>
    <w:rsid w:val="00370894"/>
    <w:rsid w:val="003716EC"/>
    <w:rsid w:val="00372AD6"/>
    <w:rsid w:val="003828A4"/>
    <w:rsid w:val="00384E60"/>
    <w:rsid w:val="00390D9C"/>
    <w:rsid w:val="003A4008"/>
    <w:rsid w:val="003A48E6"/>
    <w:rsid w:val="003C4E1D"/>
    <w:rsid w:val="003D10E0"/>
    <w:rsid w:val="003E028F"/>
    <w:rsid w:val="003E4ADF"/>
    <w:rsid w:val="003E7AEC"/>
    <w:rsid w:val="003F0FEF"/>
    <w:rsid w:val="003F7D12"/>
    <w:rsid w:val="00402E8C"/>
    <w:rsid w:val="00404588"/>
    <w:rsid w:val="00420FB1"/>
    <w:rsid w:val="00427E00"/>
    <w:rsid w:val="00430596"/>
    <w:rsid w:val="0043200D"/>
    <w:rsid w:val="004345F9"/>
    <w:rsid w:val="00436345"/>
    <w:rsid w:val="004461D0"/>
    <w:rsid w:val="00446575"/>
    <w:rsid w:val="00452E3B"/>
    <w:rsid w:val="00454BBA"/>
    <w:rsid w:val="00455FF6"/>
    <w:rsid w:val="004603B2"/>
    <w:rsid w:val="00466333"/>
    <w:rsid w:val="00471218"/>
    <w:rsid w:val="0049230A"/>
    <w:rsid w:val="004A29CB"/>
    <w:rsid w:val="004F0769"/>
    <w:rsid w:val="004F1B9F"/>
    <w:rsid w:val="004F7049"/>
    <w:rsid w:val="004F7556"/>
    <w:rsid w:val="00503C28"/>
    <w:rsid w:val="0050507C"/>
    <w:rsid w:val="0050645D"/>
    <w:rsid w:val="00514F5D"/>
    <w:rsid w:val="00516762"/>
    <w:rsid w:val="00517955"/>
    <w:rsid w:val="00531675"/>
    <w:rsid w:val="00532350"/>
    <w:rsid w:val="005353B7"/>
    <w:rsid w:val="005376A8"/>
    <w:rsid w:val="00546101"/>
    <w:rsid w:val="005473AF"/>
    <w:rsid w:val="00577B62"/>
    <w:rsid w:val="00581417"/>
    <w:rsid w:val="00581571"/>
    <w:rsid w:val="00596756"/>
    <w:rsid w:val="005A20CB"/>
    <w:rsid w:val="005B0F4C"/>
    <w:rsid w:val="005B72AA"/>
    <w:rsid w:val="005C0372"/>
    <w:rsid w:val="005C1799"/>
    <w:rsid w:val="005C230F"/>
    <w:rsid w:val="005C23F5"/>
    <w:rsid w:val="005C3D26"/>
    <w:rsid w:val="005D5E28"/>
    <w:rsid w:val="005D6441"/>
    <w:rsid w:val="00611C45"/>
    <w:rsid w:val="006127C3"/>
    <w:rsid w:val="006138DD"/>
    <w:rsid w:val="0063447D"/>
    <w:rsid w:val="00635C18"/>
    <w:rsid w:val="006420EC"/>
    <w:rsid w:val="00645834"/>
    <w:rsid w:val="00656843"/>
    <w:rsid w:val="00661CA2"/>
    <w:rsid w:val="00685E68"/>
    <w:rsid w:val="00697E58"/>
    <w:rsid w:val="006A3AE3"/>
    <w:rsid w:val="006B61BE"/>
    <w:rsid w:val="006C707A"/>
    <w:rsid w:val="006D3FC8"/>
    <w:rsid w:val="006D4250"/>
    <w:rsid w:val="006D45FD"/>
    <w:rsid w:val="006E2E06"/>
    <w:rsid w:val="006E31EE"/>
    <w:rsid w:val="006E589D"/>
    <w:rsid w:val="00704674"/>
    <w:rsid w:val="00707034"/>
    <w:rsid w:val="00707BCE"/>
    <w:rsid w:val="00713C10"/>
    <w:rsid w:val="00732854"/>
    <w:rsid w:val="0075004B"/>
    <w:rsid w:val="0075259E"/>
    <w:rsid w:val="0077381E"/>
    <w:rsid w:val="00794277"/>
    <w:rsid w:val="00795C7E"/>
    <w:rsid w:val="007A256E"/>
    <w:rsid w:val="007A770D"/>
    <w:rsid w:val="007B0D8D"/>
    <w:rsid w:val="007C433F"/>
    <w:rsid w:val="007D23EF"/>
    <w:rsid w:val="007E714D"/>
    <w:rsid w:val="007F307D"/>
    <w:rsid w:val="007F3724"/>
    <w:rsid w:val="007F5AA2"/>
    <w:rsid w:val="00825098"/>
    <w:rsid w:val="0082511F"/>
    <w:rsid w:val="008368E8"/>
    <w:rsid w:val="00846058"/>
    <w:rsid w:val="008603A4"/>
    <w:rsid w:val="008627BB"/>
    <w:rsid w:val="008661B4"/>
    <w:rsid w:val="00866D5E"/>
    <w:rsid w:val="00867BE3"/>
    <w:rsid w:val="00873F53"/>
    <w:rsid w:val="00875C9E"/>
    <w:rsid w:val="00877EE2"/>
    <w:rsid w:val="008822F8"/>
    <w:rsid w:val="008876B3"/>
    <w:rsid w:val="00892342"/>
    <w:rsid w:val="008968BA"/>
    <w:rsid w:val="008A48A9"/>
    <w:rsid w:val="008A4DEE"/>
    <w:rsid w:val="008B1E0E"/>
    <w:rsid w:val="008B3498"/>
    <w:rsid w:val="008B6EDE"/>
    <w:rsid w:val="008D2A6A"/>
    <w:rsid w:val="008D4561"/>
    <w:rsid w:val="008D547F"/>
    <w:rsid w:val="008E6D64"/>
    <w:rsid w:val="008F5D2C"/>
    <w:rsid w:val="008F776D"/>
    <w:rsid w:val="00903927"/>
    <w:rsid w:val="00910B14"/>
    <w:rsid w:val="0092132B"/>
    <w:rsid w:val="00921E98"/>
    <w:rsid w:val="00925675"/>
    <w:rsid w:val="00943979"/>
    <w:rsid w:val="00945AF2"/>
    <w:rsid w:val="0095558D"/>
    <w:rsid w:val="00961A32"/>
    <w:rsid w:val="00962868"/>
    <w:rsid w:val="00963E66"/>
    <w:rsid w:val="00971704"/>
    <w:rsid w:val="009734A3"/>
    <w:rsid w:val="00973E85"/>
    <w:rsid w:val="00974AAB"/>
    <w:rsid w:val="00974EEF"/>
    <w:rsid w:val="00982AA1"/>
    <w:rsid w:val="0098474F"/>
    <w:rsid w:val="0098593A"/>
    <w:rsid w:val="009874E2"/>
    <w:rsid w:val="00987698"/>
    <w:rsid w:val="00992597"/>
    <w:rsid w:val="009A42E4"/>
    <w:rsid w:val="009B161B"/>
    <w:rsid w:val="009B489F"/>
    <w:rsid w:val="009C0AAF"/>
    <w:rsid w:val="009D6082"/>
    <w:rsid w:val="009E4C46"/>
    <w:rsid w:val="009E6FD3"/>
    <w:rsid w:val="009F2510"/>
    <w:rsid w:val="00A00DA5"/>
    <w:rsid w:val="00A029FF"/>
    <w:rsid w:val="00A0536F"/>
    <w:rsid w:val="00A12593"/>
    <w:rsid w:val="00A12FF7"/>
    <w:rsid w:val="00A14618"/>
    <w:rsid w:val="00A22679"/>
    <w:rsid w:val="00A240E5"/>
    <w:rsid w:val="00A262A6"/>
    <w:rsid w:val="00A300F6"/>
    <w:rsid w:val="00A33A2A"/>
    <w:rsid w:val="00A41986"/>
    <w:rsid w:val="00A514B0"/>
    <w:rsid w:val="00A60C70"/>
    <w:rsid w:val="00A61F74"/>
    <w:rsid w:val="00A63697"/>
    <w:rsid w:val="00A72353"/>
    <w:rsid w:val="00A750E2"/>
    <w:rsid w:val="00A76888"/>
    <w:rsid w:val="00A9207F"/>
    <w:rsid w:val="00A94277"/>
    <w:rsid w:val="00A97F02"/>
    <w:rsid w:val="00AA3CC8"/>
    <w:rsid w:val="00AA417F"/>
    <w:rsid w:val="00AB5871"/>
    <w:rsid w:val="00AC0BDC"/>
    <w:rsid w:val="00B02A1B"/>
    <w:rsid w:val="00B105E1"/>
    <w:rsid w:val="00B111BB"/>
    <w:rsid w:val="00B131FD"/>
    <w:rsid w:val="00B153C0"/>
    <w:rsid w:val="00B211E2"/>
    <w:rsid w:val="00B2769C"/>
    <w:rsid w:val="00B41CC0"/>
    <w:rsid w:val="00B43D4D"/>
    <w:rsid w:val="00B54FE3"/>
    <w:rsid w:val="00B60123"/>
    <w:rsid w:val="00B66353"/>
    <w:rsid w:val="00B67A5D"/>
    <w:rsid w:val="00B75026"/>
    <w:rsid w:val="00B751F5"/>
    <w:rsid w:val="00BB58D5"/>
    <w:rsid w:val="00BD0F16"/>
    <w:rsid w:val="00BD6208"/>
    <w:rsid w:val="00BE69FC"/>
    <w:rsid w:val="00BF6363"/>
    <w:rsid w:val="00C061CE"/>
    <w:rsid w:val="00C52078"/>
    <w:rsid w:val="00C55883"/>
    <w:rsid w:val="00C706EC"/>
    <w:rsid w:val="00C7237D"/>
    <w:rsid w:val="00C755C9"/>
    <w:rsid w:val="00C80352"/>
    <w:rsid w:val="00C86905"/>
    <w:rsid w:val="00C916B2"/>
    <w:rsid w:val="00C92A1A"/>
    <w:rsid w:val="00C94CE8"/>
    <w:rsid w:val="00CA5A38"/>
    <w:rsid w:val="00CB17AB"/>
    <w:rsid w:val="00CB1CD9"/>
    <w:rsid w:val="00CE6B36"/>
    <w:rsid w:val="00CF4844"/>
    <w:rsid w:val="00CF5C92"/>
    <w:rsid w:val="00D0372B"/>
    <w:rsid w:val="00D05DD4"/>
    <w:rsid w:val="00D22ADF"/>
    <w:rsid w:val="00D231CF"/>
    <w:rsid w:val="00D310B4"/>
    <w:rsid w:val="00D36DA5"/>
    <w:rsid w:val="00D37AE0"/>
    <w:rsid w:val="00D47A82"/>
    <w:rsid w:val="00D53CDD"/>
    <w:rsid w:val="00D60E15"/>
    <w:rsid w:val="00D62084"/>
    <w:rsid w:val="00D6549B"/>
    <w:rsid w:val="00D7485C"/>
    <w:rsid w:val="00D846A1"/>
    <w:rsid w:val="00D84A4B"/>
    <w:rsid w:val="00D91241"/>
    <w:rsid w:val="00D96F06"/>
    <w:rsid w:val="00DA658E"/>
    <w:rsid w:val="00DA756A"/>
    <w:rsid w:val="00DC16B8"/>
    <w:rsid w:val="00DC5C14"/>
    <w:rsid w:val="00DE3ED7"/>
    <w:rsid w:val="00DE6C17"/>
    <w:rsid w:val="00DF0061"/>
    <w:rsid w:val="00DF3843"/>
    <w:rsid w:val="00E042E9"/>
    <w:rsid w:val="00E108B4"/>
    <w:rsid w:val="00E11AEB"/>
    <w:rsid w:val="00E16030"/>
    <w:rsid w:val="00E2597B"/>
    <w:rsid w:val="00E27E4B"/>
    <w:rsid w:val="00E44770"/>
    <w:rsid w:val="00E521EB"/>
    <w:rsid w:val="00E544B8"/>
    <w:rsid w:val="00E56DE7"/>
    <w:rsid w:val="00E6720F"/>
    <w:rsid w:val="00E73F0E"/>
    <w:rsid w:val="00E754EC"/>
    <w:rsid w:val="00E7792C"/>
    <w:rsid w:val="00E80B50"/>
    <w:rsid w:val="00E85BA1"/>
    <w:rsid w:val="00E85D2E"/>
    <w:rsid w:val="00E8740D"/>
    <w:rsid w:val="00E87EAF"/>
    <w:rsid w:val="00E91BE6"/>
    <w:rsid w:val="00E926D1"/>
    <w:rsid w:val="00EB37C3"/>
    <w:rsid w:val="00EB6EAE"/>
    <w:rsid w:val="00EC1A48"/>
    <w:rsid w:val="00ED4EE9"/>
    <w:rsid w:val="00ED7203"/>
    <w:rsid w:val="00EE6C1C"/>
    <w:rsid w:val="00EF01E6"/>
    <w:rsid w:val="00EF1F77"/>
    <w:rsid w:val="00EF68FF"/>
    <w:rsid w:val="00EF6B23"/>
    <w:rsid w:val="00F125F5"/>
    <w:rsid w:val="00F22A92"/>
    <w:rsid w:val="00F27F4D"/>
    <w:rsid w:val="00F44314"/>
    <w:rsid w:val="00F5180E"/>
    <w:rsid w:val="00F5781C"/>
    <w:rsid w:val="00F57EBA"/>
    <w:rsid w:val="00F767E3"/>
    <w:rsid w:val="00F9242B"/>
    <w:rsid w:val="00F9709C"/>
    <w:rsid w:val="00FA02C2"/>
    <w:rsid w:val="00FA3B5F"/>
    <w:rsid w:val="00FA7013"/>
    <w:rsid w:val="00FB4DC8"/>
    <w:rsid w:val="00FB67D5"/>
    <w:rsid w:val="00FF2C16"/>
    <w:rsid w:val="00FF3583"/>
    <w:rsid w:val="00FF4CCB"/>
    <w:rsid w:val="00FF525D"/>
    <w:rsid w:val="00FF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D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0BAA"/>
    <w:pPr>
      <w:widowControl w:val="0"/>
      <w:autoSpaceDE w:val="0"/>
      <w:autoSpaceDN w:val="0"/>
      <w:adjustRightInd w:val="0"/>
      <w:spacing w:before="360" w:after="12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shd w:val="clear" w:color="auto" w:fill="F8F8F7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10BAA"/>
    <w:pPr>
      <w:widowControl w:val="0"/>
      <w:autoSpaceDE w:val="0"/>
      <w:autoSpaceDN w:val="0"/>
      <w:adjustRightInd w:val="0"/>
      <w:spacing w:before="240" w:after="40" w:line="240" w:lineRule="auto"/>
      <w:outlineLvl w:val="1"/>
    </w:pPr>
    <w:rPr>
      <w:rFonts w:ascii="Times New Roman" w:eastAsia="Times New Roman" w:hAnsi="Times New Roman"/>
      <w:b/>
      <w:bCs/>
      <w:shd w:val="clear" w:color="auto" w:fill="F8F8F7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124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0BA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10BA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ubHeading">
    <w:name w:val="Sub Heading"/>
    <w:rsid w:val="00010BAA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/>
      <w:b/>
    </w:rPr>
  </w:style>
  <w:style w:type="paragraph" w:styleId="a3">
    <w:name w:val="Title"/>
    <w:basedOn w:val="a"/>
    <w:next w:val="a"/>
    <w:link w:val="a4"/>
    <w:uiPriority w:val="99"/>
    <w:qFormat/>
    <w:rsid w:val="00010BAA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="Times New Roman" w:hAnsi="Times New Roman"/>
      <w:b/>
      <w:bCs/>
      <w:sz w:val="32"/>
      <w:szCs w:val="32"/>
      <w:shd w:val="clear" w:color="auto" w:fill="F8F8F7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010BA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SubTitle">
    <w:name w:val="Sub Title"/>
    <w:uiPriority w:val="99"/>
    <w:rsid w:val="00010BAA"/>
    <w:pPr>
      <w:widowControl w:val="0"/>
      <w:autoSpaceDE w:val="0"/>
      <w:autoSpaceDN w:val="0"/>
      <w:adjustRightInd w:val="0"/>
      <w:spacing w:after="240"/>
      <w:jc w:val="center"/>
    </w:pPr>
    <w:rPr>
      <w:rFonts w:ascii="Times New Roman" w:eastAsia="Times New Roman" w:hAnsi="Times New Roman"/>
      <w:bCs/>
      <w:sz w:val="24"/>
      <w:szCs w:val="24"/>
    </w:rPr>
  </w:style>
  <w:style w:type="paragraph" w:customStyle="1" w:styleId="SubHeading1">
    <w:name w:val="Sub Heading1"/>
    <w:uiPriority w:val="99"/>
    <w:rsid w:val="00010BAA"/>
    <w:pPr>
      <w:widowControl w:val="0"/>
      <w:autoSpaceDE w:val="0"/>
      <w:autoSpaceDN w:val="0"/>
      <w:adjustRightInd w:val="0"/>
      <w:spacing w:before="80" w:after="20"/>
    </w:pPr>
    <w:rPr>
      <w:rFonts w:ascii="Times New Roman" w:eastAsia="Times New Roman" w:hAnsi="Times New Roman"/>
      <w:b/>
    </w:rPr>
  </w:style>
  <w:style w:type="paragraph" w:customStyle="1" w:styleId="Headingbalance">
    <w:name w:val="Heading_balance"/>
    <w:uiPriority w:val="99"/>
    <w:rsid w:val="00010BAA"/>
    <w:pPr>
      <w:widowControl w:val="0"/>
      <w:autoSpaceDE w:val="0"/>
      <w:autoSpaceDN w:val="0"/>
      <w:adjustRightInd w:val="0"/>
      <w:spacing w:before="120"/>
      <w:jc w:val="center"/>
    </w:pPr>
    <w:rPr>
      <w:rFonts w:ascii="Times New Roman" w:eastAsia="Times New Roman" w:hAnsi="Times New Roman"/>
      <w:bCs/>
    </w:rPr>
  </w:style>
  <w:style w:type="paragraph" w:customStyle="1" w:styleId="SpacedNormal">
    <w:name w:val="Spaced Normal"/>
    <w:uiPriority w:val="99"/>
    <w:rsid w:val="00010BAA"/>
    <w:pPr>
      <w:widowControl w:val="0"/>
      <w:autoSpaceDE w:val="0"/>
      <w:autoSpaceDN w:val="0"/>
      <w:adjustRightInd w:val="0"/>
      <w:spacing w:before="120" w:after="40"/>
    </w:pPr>
    <w:rPr>
      <w:rFonts w:ascii="Times New Roman" w:eastAsia="Times New Roman" w:hAnsi="Times New Roman"/>
      <w:b/>
    </w:rPr>
  </w:style>
  <w:style w:type="paragraph" w:customStyle="1" w:styleId="ThinDelim">
    <w:name w:val="Thin Delim"/>
    <w:uiPriority w:val="99"/>
    <w:rsid w:val="00010BA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sz w:val="16"/>
      <w:szCs w:val="16"/>
    </w:rPr>
  </w:style>
  <w:style w:type="character" w:customStyle="1" w:styleId="Subst">
    <w:name w:val="Subst"/>
    <w:rsid w:val="00010BAA"/>
    <w:rPr>
      <w:b/>
      <w:i/>
    </w:rPr>
  </w:style>
  <w:style w:type="paragraph" w:styleId="11">
    <w:name w:val="toc 1"/>
    <w:basedOn w:val="a"/>
    <w:next w:val="a"/>
    <w:autoRedefine/>
    <w:uiPriority w:val="39"/>
    <w:unhideWhenUsed/>
    <w:rsid w:val="00010BAA"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10BAA"/>
    <w:pPr>
      <w:widowControl w:val="0"/>
      <w:autoSpaceDE w:val="0"/>
      <w:autoSpaceDN w:val="0"/>
      <w:adjustRightInd w:val="0"/>
      <w:spacing w:before="20" w:after="40" w:line="240" w:lineRule="auto"/>
      <w:ind w:left="200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010B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shd w:val="clear" w:color="auto" w:fill="F8F8F7"/>
      <w:lang w:eastAsia="ru-RU"/>
    </w:rPr>
  </w:style>
  <w:style w:type="character" w:styleId="a6">
    <w:name w:val="Hyperlink"/>
    <w:basedOn w:val="a0"/>
    <w:uiPriority w:val="99"/>
    <w:unhideWhenUsed/>
    <w:rsid w:val="00010BAA"/>
    <w:rPr>
      <w:color w:val="0000FF"/>
      <w:u w:val="single"/>
    </w:rPr>
  </w:style>
  <w:style w:type="paragraph" w:styleId="a7">
    <w:name w:val="Body Text Indent"/>
    <w:basedOn w:val="a"/>
    <w:link w:val="a8"/>
    <w:rsid w:val="00010BA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shd w:val="clear" w:color="auto" w:fill="F8F8F7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010B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"/>
    <w:link w:val="23"/>
    <w:rsid w:val="00010BAA"/>
    <w:pPr>
      <w:spacing w:after="0" w:line="240" w:lineRule="auto"/>
      <w:ind w:firstLine="720"/>
      <w:jc w:val="both"/>
    </w:pPr>
    <w:rPr>
      <w:rFonts w:ascii="Antiqua" w:eastAsia="Times New Roman" w:hAnsi="Antiqua"/>
      <w:sz w:val="27"/>
      <w:szCs w:val="20"/>
      <w:shd w:val="clear" w:color="auto" w:fill="F8F8F7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10BAA"/>
    <w:rPr>
      <w:rFonts w:ascii="Antiqua" w:eastAsia="Times New Roman" w:hAnsi="Antiqua" w:cs="Times New Roman"/>
      <w:sz w:val="27"/>
      <w:szCs w:val="20"/>
      <w:lang w:eastAsia="ru-RU"/>
    </w:rPr>
  </w:style>
  <w:style w:type="character" w:customStyle="1" w:styleId="apple-converted-space">
    <w:name w:val="apple-converted-space"/>
    <w:basedOn w:val="a0"/>
    <w:rsid w:val="00010BAA"/>
  </w:style>
  <w:style w:type="paragraph" w:styleId="a9">
    <w:name w:val="Normal (Web)"/>
    <w:basedOn w:val="a"/>
    <w:uiPriority w:val="99"/>
    <w:semiHidden/>
    <w:unhideWhenUsed/>
    <w:rsid w:val="00010B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10BA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010B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010BA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10B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B02A1B"/>
    <w:pPr>
      <w:widowControl w:val="0"/>
      <w:suppressAutoHyphens/>
      <w:autoSpaceDE w:val="0"/>
      <w:autoSpaceDN w:val="0"/>
      <w:spacing w:before="20" w:after="40"/>
      <w:textAlignment w:val="baseline"/>
    </w:pPr>
    <w:rPr>
      <w:rFonts w:ascii="Times New Roman" w:eastAsia="Times New Roman" w:hAnsi="Times New Roman"/>
      <w:kern w:val="3"/>
    </w:rPr>
  </w:style>
  <w:style w:type="character" w:customStyle="1" w:styleId="30">
    <w:name w:val="Заголовок 3 Знак"/>
    <w:basedOn w:val="a0"/>
    <w:link w:val="3"/>
    <w:uiPriority w:val="9"/>
    <w:semiHidden/>
    <w:rsid w:val="00D91241"/>
    <w:rPr>
      <w:rFonts w:ascii="Cambria" w:eastAsia="Times New Roman" w:hAnsi="Cambria" w:cs="Times New Roman"/>
      <w:b/>
      <w:bCs/>
      <w:color w:val="4F81BD"/>
    </w:rPr>
  </w:style>
  <w:style w:type="character" w:customStyle="1" w:styleId="f">
    <w:name w:val="f"/>
    <w:basedOn w:val="a0"/>
    <w:rsid w:val="00D91241"/>
  </w:style>
  <w:style w:type="paragraph" w:styleId="ae">
    <w:name w:val="Balloon Text"/>
    <w:basedOn w:val="a"/>
    <w:link w:val="af"/>
    <w:uiPriority w:val="99"/>
    <w:semiHidden/>
    <w:unhideWhenUsed/>
    <w:rsid w:val="00D9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1241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rsid w:val="00FB67D5"/>
    <w:pPr>
      <w:spacing w:after="100"/>
      <w:ind w:left="440"/>
    </w:pPr>
  </w:style>
  <w:style w:type="paragraph" w:styleId="af0">
    <w:name w:val="Body Text"/>
    <w:basedOn w:val="a"/>
    <w:link w:val="af1"/>
    <w:uiPriority w:val="99"/>
    <w:semiHidden/>
    <w:unhideWhenUsed/>
    <w:rsid w:val="008F776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8F776D"/>
  </w:style>
  <w:style w:type="paragraph" w:customStyle="1" w:styleId="formattext">
    <w:name w:val="formattext"/>
    <w:basedOn w:val="a"/>
    <w:uiPriority w:val="99"/>
    <w:semiHidden/>
    <w:rsid w:val="006C70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E6720F"/>
    <w:rPr>
      <w:color w:val="800080"/>
      <w:u w:val="single"/>
    </w:rPr>
  </w:style>
  <w:style w:type="character" w:customStyle="1" w:styleId="auto-matches">
    <w:name w:val="auto-matches"/>
    <w:basedOn w:val="a0"/>
    <w:rsid w:val="00176F6E"/>
  </w:style>
  <w:style w:type="paragraph" w:customStyle="1" w:styleId="copyright-info">
    <w:name w:val="copyright-info"/>
    <w:basedOn w:val="a"/>
    <w:rsid w:val="003A40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3951">
          <w:marLeft w:val="2130"/>
          <w:marRight w:val="25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https://vk.com/away.php?to=https%3A%2F%2Fe-disclosure.azipi.ru%2Forganization%2F2695245%2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star_add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DAC132-AACA-465F-925F-F7FBA0E04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25</Pages>
  <Words>9894</Words>
  <Characters>56402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Musson Corp.</Company>
  <LinksUpToDate>false</LinksUpToDate>
  <CharactersWithSpaces>66164</CharactersWithSpaces>
  <SharedDoc>false</SharedDoc>
  <HLinks>
    <vt:vector size="12" baseType="variant">
      <vt:variant>
        <vt:i4>2949174</vt:i4>
      </vt:variant>
      <vt:variant>
        <vt:i4>231</vt:i4>
      </vt:variant>
      <vt:variant>
        <vt:i4>0</vt:i4>
      </vt:variant>
      <vt:variant>
        <vt:i4>5</vt:i4>
      </vt:variant>
      <vt:variant>
        <vt:lpwstr>https://vk.com/away.php?to=https%3A%2F%2Fe-disclosure.azipi.ru%2Forganization%2F2695245%2F</vt:lpwstr>
      </vt:variant>
      <vt:variant>
        <vt:lpwstr/>
      </vt:variant>
      <vt:variant>
        <vt:i4>5046364</vt:i4>
      </vt:variant>
      <vt:variant>
        <vt:i4>228</vt:i4>
      </vt:variant>
      <vt:variant>
        <vt:i4>0</vt:i4>
      </vt:variant>
      <vt:variant>
        <vt:i4>5</vt:i4>
      </vt:variant>
      <vt:variant>
        <vt:lpwstr>mailto:sstar_add@mail.ru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ecobill</dc:creator>
  <cp:lastModifiedBy>ecocontract</cp:lastModifiedBy>
  <cp:revision>14</cp:revision>
  <cp:lastPrinted>2016-11-29T12:43:00Z</cp:lastPrinted>
  <dcterms:created xsi:type="dcterms:W3CDTF">2016-08-09T09:03:00Z</dcterms:created>
  <dcterms:modified xsi:type="dcterms:W3CDTF">2016-11-29T13:58:00Z</dcterms:modified>
</cp:coreProperties>
</file>